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57" w:rsidRPr="008F3C57" w:rsidRDefault="008F3C57" w:rsidP="008F3C5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8F3C57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 xml:space="preserve">За хищение средств материнского (семейного) капитала </w:t>
      </w:r>
    </w:p>
    <w:p w:rsidR="008F3C57" w:rsidRPr="008F3C57" w:rsidRDefault="008F3C57" w:rsidP="008F3C57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8F3C57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предусмотрена уголовная ответственность</w:t>
      </w:r>
    </w:p>
    <w:p w:rsidR="008F3C57" w:rsidRDefault="008F3C57" w:rsidP="00021F6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За последние годы в судебной практике возросло количество уголовных дел, связанных с хищением средств материнского (семейного) капитала.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Недобросовестные граждане придумывают множество схем, в соответствии с которыми обладателям материнского капитала предлагают обналичить деньги, чтобы распорядиться ими по своему усмотрению, а не направить на предусмотренные законом цели.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Такие схемы, какими бы хитроумными они не были, всегда являются мошенническими и не только создают риск неполучения средств или части средств обладателем материнского капитала, но и являются основанием для его привлечения к уголовной (ст. 159.2 УК РФ) и гражданско-правовой ответственности в виде обязанности вернуть полученные денежные средства в Пенсионный Фонд Российской Федерации.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Наиболее распространенным является способ </w:t>
      </w:r>
      <w:proofErr w:type="spell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обналичивания</w:t>
      </w:r>
      <w:proofErr w:type="spell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средств материнского капитала путем оформления мнимых сделок и фиктивных договоров, как правило, между близкими родственниками.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Также известны случаи оформления фиктивных ипотек, свидетельств о праве собственности, договоров на проведение ремонтных работ в жилом помещении и оценки стоимости приобретенной недвижимости.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Ответственность за хищение при получении различных социальных выплат, в том числе материнского капитала, предусмотрена ст. 159.2 УК РФ и зависит от множества факторов, таких как количество участников противоправного деяния; использования служебного положения, размера полученных денежных средств.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В зависимости от наличия указанных факторов уголовное наказание может варьироваться от штрафных санкций в размере 100 тысяч рублей до лишения свободы сроком на 10 лет и взыскания одного миллиона рублей штрафа.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14"/>
          <w:szCs w:val="14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Уголовная ответственность наступает только в случае, если у лица изначально имелся умысел на хищение денежных средств и был доказан факт нарушения ответчиком требований закона о дополнительных мерах государственной поддержки семей, имеющих детей, в части целевого использования средств материнского капитала (см. ст. 7 Федерального закона 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>№ 256-ФЗ «О дополнительных мерах государственной поддержки семей, имеющих детей»).</w:t>
      </w:r>
    </w:p>
    <w:p w:rsidR="00021F67" w:rsidRDefault="00021F67" w:rsidP="008F3C57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Денежные средства, полученные в результате совершения преступления по ст. 159.2 УК РФ, возвращаются в рамках гражданского иска в уголовном деле или в порядке подачи иска в рамках гражданского </w:t>
      </w:r>
      <w:r w:rsidRPr="008F3C57">
        <w:rPr>
          <w:color w:val="000000"/>
          <w:sz w:val="28"/>
          <w:szCs w:val="28"/>
          <w:shd w:val="clear" w:color="auto" w:fill="FFFFFF"/>
        </w:rPr>
        <w:t>судопроизводства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</w:p>
    <w:p w:rsidR="008F3C57" w:rsidRDefault="008F3C57" w:rsidP="00021F67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Помощник Слободского </w:t>
      </w:r>
    </w:p>
    <w:p w:rsidR="008F3C57" w:rsidRPr="008F3C57" w:rsidRDefault="008F3C57" w:rsidP="00021F67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межрайонного прокурора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А. 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Леушин</w:t>
      </w:r>
      <w:proofErr w:type="spellEnd"/>
    </w:p>
    <w:p w:rsidR="008F3C57" w:rsidRDefault="008F3C57" w:rsidP="00021F6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4"/>
          <w:szCs w:val="14"/>
        </w:rPr>
      </w:pPr>
    </w:p>
    <w:p w:rsidR="00021F67" w:rsidRDefault="00021F67" w:rsidP="00021F67"/>
    <w:p w:rsidR="00A64C27" w:rsidRPr="00021F67" w:rsidRDefault="00A64C27">
      <w:pPr>
        <w:rPr>
          <w:sz w:val="40"/>
        </w:rPr>
      </w:pPr>
    </w:p>
    <w:sectPr w:rsidR="00A64C27" w:rsidRPr="0002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3F"/>
    <w:rsid w:val="00021F67"/>
    <w:rsid w:val="008A313F"/>
    <w:rsid w:val="008F3C57"/>
    <w:rsid w:val="00A64C27"/>
    <w:rsid w:val="00B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BE7E"/>
  <w15:chartTrackingRefBased/>
  <w15:docId w15:val="{4B2A2254-08B3-46E0-84C5-6A228E00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2149</Characters>
  <Application>Microsoft Office Word</Application>
  <DocSecurity>0</DocSecurity>
  <Lines>43</Lines>
  <Paragraphs>7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 Алексей Владимирович</dc:creator>
  <cp:keywords/>
  <dc:description/>
  <cp:lastModifiedBy>Волков Антон Александрович</cp:lastModifiedBy>
  <cp:revision>4</cp:revision>
  <dcterms:created xsi:type="dcterms:W3CDTF">2021-03-04T11:58:00Z</dcterms:created>
  <dcterms:modified xsi:type="dcterms:W3CDTF">2021-03-05T06:00:00Z</dcterms:modified>
</cp:coreProperties>
</file>