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22" w:rsidRPr="001A5C22" w:rsidRDefault="001A5C22" w:rsidP="001A5C22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8"/>
          <w:szCs w:val="28"/>
        </w:rPr>
      </w:pPr>
      <w:r w:rsidRPr="001A5C22">
        <w:rPr>
          <w:rFonts w:ascii="Roboto" w:hAnsi="Roboto"/>
          <w:b/>
          <w:color w:val="333333"/>
          <w:sz w:val="28"/>
          <w:szCs w:val="28"/>
        </w:rPr>
        <w:t>У</w:t>
      </w:r>
      <w:r w:rsidRPr="001A5C22">
        <w:rPr>
          <w:rFonts w:ascii="Roboto" w:hAnsi="Roboto"/>
          <w:b/>
          <w:color w:val="333333"/>
          <w:sz w:val="28"/>
          <w:szCs w:val="28"/>
        </w:rPr>
        <w:t>словно-досрочно</w:t>
      </w:r>
      <w:r w:rsidRPr="001A5C22">
        <w:rPr>
          <w:rFonts w:ascii="Roboto" w:hAnsi="Roboto"/>
          <w:b/>
          <w:color w:val="333333"/>
          <w:sz w:val="28"/>
          <w:szCs w:val="28"/>
        </w:rPr>
        <w:t>е</w:t>
      </w:r>
      <w:r w:rsidRPr="001A5C22">
        <w:rPr>
          <w:rFonts w:ascii="Roboto" w:hAnsi="Roboto"/>
          <w:b/>
          <w:color w:val="333333"/>
          <w:sz w:val="28"/>
          <w:szCs w:val="28"/>
        </w:rPr>
        <w:t xml:space="preserve"> освобождени</w:t>
      </w:r>
      <w:r w:rsidRPr="001A5C22">
        <w:rPr>
          <w:rFonts w:ascii="Roboto" w:hAnsi="Roboto"/>
          <w:b/>
          <w:color w:val="333333"/>
          <w:sz w:val="28"/>
          <w:szCs w:val="28"/>
        </w:rPr>
        <w:t>е</w:t>
      </w:r>
      <w:r w:rsidRPr="001A5C22">
        <w:rPr>
          <w:rFonts w:ascii="Roboto" w:hAnsi="Roboto"/>
          <w:b/>
          <w:color w:val="333333"/>
          <w:sz w:val="28"/>
          <w:szCs w:val="28"/>
        </w:rPr>
        <w:t xml:space="preserve"> осужденных</w:t>
      </w:r>
    </w:p>
    <w:p w:rsidR="003D78E5" w:rsidRDefault="003D78E5" w:rsidP="001A5C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28"/>
          <w:szCs w:val="28"/>
        </w:rPr>
        <w:t xml:space="preserve">Вопросы, подлежащие рассмотрению судом при исполнении приговора, перечислены в статье 397 УПК РФ. При этом наиболее распространенными являются дела об условно-досрочном освобождении осужденных от отбывания наказания; о замене </w:t>
      </w:r>
      <w:proofErr w:type="spellStart"/>
      <w:r>
        <w:rPr>
          <w:rFonts w:ascii="Roboto" w:hAnsi="Roboto"/>
          <w:color w:val="333333"/>
          <w:sz w:val="28"/>
          <w:szCs w:val="28"/>
        </w:rPr>
        <w:t>неотбытой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части наказания более мягким видом наказания; об изменении вида исправительного учреждения, назначенного по приговору суда; об освобождении от наказания в виде лишения свободы в связи с болезнью осужденного.</w:t>
      </w:r>
    </w:p>
    <w:p w:rsidR="003D78E5" w:rsidRDefault="003D78E5" w:rsidP="001A5C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28"/>
          <w:szCs w:val="28"/>
        </w:rPr>
        <w:t>Порядок рассмотрения судами дел указанной категории, регламентирован главой 12 УК РФ, статьей 78, главой 21 УИК РФ,</w:t>
      </w: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 постановлениями Пленума Верховного Суда РФ от 21.04.2009 № 8 «О судебной практике условно-досрочного освобождения от отбывания наказания, замены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неотбытой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части наказания более мягким видом наказания» и от 29.05.2014 № 9 «О практике назначения и изменения судами видов исправительных учреждений».</w:t>
      </w:r>
    </w:p>
    <w:p w:rsidR="003D78E5" w:rsidRDefault="003D78E5" w:rsidP="001A5C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При решении вопроса о возможности освобождения осужденного условно-досрочно, замены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неотбытой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части наказания более мягким видом наказания, изменения вида исправительного учреждения учитываются многие обстоятельства. Обязательным условием является </w:t>
      </w:r>
      <w:r>
        <w:rPr>
          <w:rFonts w:ascii="Roboto" w:hAnsi="Roboto"/>
          <w:color w:val="333333"/>
          <w:sz w:val="28"/>
          <w:szCs w:val="28"/>
        </w:rPr>
        <w:t>отбытие осужденным необходимой части срока наказания, установленной в соответствии с требованиями статей 79, 80 УК РФ, статьи 78 УИК РФ.</w:t>
      </w:r>
    </w:p>
    <w:p w:rsidR="003D78E5" w:rsidRDefault="003D78E5" w:rsidP="001A5C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28"/>
          <w:szCs w:val="28"/>
        </w:rPr>
        <w:t>Также судом рассматривается совокупность данных, характеризующих поведение осужденного в период содержания под стражей и отбывания наказания, его отношение к учебе и труду, в том числе имеющиеся поощрения и взыскания, отношение к совершенному деянию, частичное или полное возмещение причиненного ущерба или заглаживание иным образом вреда, причиненного в результате преступления.</w:t>
      </w:r>
    </w:p>
    <w:p w:rsidR="003D78E5" w:rsidRDefault="003D78E5" w:rsidP="001A5C22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При решении вопроса об освобождении лица от наказания по болезни определяющее значение имеет установление судом наличия у осужденного тяжелого заболевания, включенного в Перечень заболеваний, препятствующих отбыванию наказания, утвержденный постановлением Правительства Российской Федерации от 06.02.2004 № 54.</w:t>
      </w:r>
    </w:p>
    <w:p w:rsidR="001A5C22" w:rsidRDefault="001A5C22" w:rsidP="003D78E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  <w:r>
        <w:rPr>
          <w:rFonts w:ascii="Roboto" w:hAnsi="Roboto"/>
          <w:color w:val="333333"/>
          <w:sz w:val="28"/>
          <w:szCs w:val="28"/>
        </w:rPr>
        <w:t xml:space="preserve">Помощник Слободского </w:t>
      </w:r>
    </w:p>
    <w:p w:rsidR="003D78E5" w:rsidRDefault="001A5C22" w:rsidP="003D78E5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333333"/>
          <w:sz w:val="28"/>
          <w:szCs w:val="28"/>
        </w:rPr>
        <w:t xml:space="preserve">межрайонного прокурора </w:t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</w:r>
      <w:r>
        <w:rPr>
          <w:rFonts w:ascii="Roboto" w:hAnsi="Roboto"/>
          <w:color w:val="333333"/>
          <w:sz w:val="28"/>
          <w:szCs w:val="28"/>
        </w:rPr>
        <w:tab/>
        <w:t xml:space="preserve">Д. В. </w:t>
      </w:r>
      <w:r w:rsidR="003D78E5">
        <w:rPr>
          <w:rFonts w:ascii="Roboto" w:hAnsi="Roboto"/>
          <w:color w:val="333333"/>
          <w:sz w:val="28"/>
          <w:szCs w:val="28"/>
        </w:rPr>
        <w:t xml:space="preserve">Останин                                           </w:t>
      </w:r>
    </w:p>
    <w:p w:rsidR="00CA36EE" w:rsidRDefault="00CA36EE"/>
    <w:sectPr w:rsidR="00CA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5"/>
    <w:rsid w:val="001A5C22"/>
    <w:rsid w:val="003D78E5"/>
    <w:rsid w:val="00C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7FE5"/>
  <w15:chartTrackingRefBased/>
  <w15:docId w15:val="{CE6B2C8B-594F-4B62-8ACD-9A41246C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1837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Денис Вячеславович</dc:creator>
  <cp:keywords/>
  <dc:description/>
  <cp:lastModifiedBy>Волков Антон Александрович</cp:lastModifiedBy>
  <cp:revision>2</cp:revision>
  <cp:lastPrinted>2021-03-05T06:02:00Z</cp:lastPrinted>
  <dcterms:created xsi:type="dcterms:W3CDTF">2021-03-04T14:01:00Z</dcterms:created>
  <dcterms:modified xsi:type="dcterms:W3CDTF">2021-03-05T06:02:00Z</dcterms:modified>
</cp:coreProperties>
</file>