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AB7" w:rsidRPr="002B4AB7" w:rsidRDefault="002B4AB7" w:rsidP="002B4AB7">
      <w:pPr>
        <w:suppressAutoHyphens w:val="0"/>
        <w:ind w:firstLine="540"/>
        <w:jc w:val="center"/>
        <w:rPr>
          <w:rFonts w:ascii="Times New Roman" w:hAnsi="Times New Roman" w:cs="Times New Roman"/>
          <w:b/>
          <w:bCs/>
          <w:kern w:val="0"/>
          <w:sz w:val="32"/>
          <w:szCs w:val="32"/>
          <w:lang w:eastAsia="ru-RU" w:bidi="ar-SA"/>
        </w:rPr>
      </w:pPr>
      <w:bookmarkStart w:id="0" w:name="_GoBack"/>
      <w:bookmarkEnd w:id="0"/>
      <w:r w:rsidRPr="002B4AB7">
        <w:rPr>
          <w:rFonts w:ascii="Times New Roman" w:hAnsi="Times New Roman" w:cs="Times New Roman"/>
          <w:b/>
          <w:bCs/>
          <w:kern w:val="0"/>
          <w:sz w:val="32"/>
          <w:szCs w:val="32"/>
          <w:lang w:eastAsia="ru-RU" w:bidi="ar-SA"/>
        </w:rPr>
        <w:t>Заведомо ложное сообщение об акте терроризма</w:t>
      </w:r>
    </w:p>
    <w:p w:rsidR="002B4AB7" w:rsidRDefault="002B4AB7" w:rsidP="002B4AB7">
      <w:pPr>
        <w:suppressAutoHyphens w:val="0"/>
        <w:ind w:firstLine="540"/>
        <w:jc w:val="both"/>
        <w:rPr>
          <w:rFonts w:ascii="Verdana" w:hAnsi="Verdana" w:cs="Times New Roman"/>
          <w:kern w:val="0"/>
          <w:sz w:val="21"/>
          <w:szCs w:val="21"/>
          <w:lang w:eastAsia="ru-RU" w:bidi="ar-SA"/>
        </w:rPr>
      </w:pPr>
    </w:p>
    <w:p w:rsidR="00FA312B" w:rsidRPr="002B4AB7" w:rsidRDefault="00FA312B" w:rsidP="002B4AB7">
      <w:pPr>
        <w:suppressAutoHyphens w:val="0"/>
        <w:ind w:firstLine="540"/>
        <w:jc w:val="both"/>
        <w:rPr>
          <w:rFonts w:ascii="Verdana" w:hAnsi="Verdana" w:cs="Times New Roman"/>
          <w:kern w:val="0"/>
          <w:sz w:val="21"/>
          <w:szCs w:val="21"/>
          <w:lang w:eastAsia="ru-RU" w:bidi="ar-SA"/>
        </w:rPr>
      </w:pPr>
    </w:p>
    <w:p w:rsidR="002B4AB7" w:rsidRDefault="002B4AB7" w:rsidP="002B4AB7">
      <w:pPr>
        <w:pStyle w:val="a1"/>
        <w:spacing w:after="0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>В соответствии с ч.1 ст.207 УК РФ заведомо ложное сообщение о готовящихся взрыве, поджоге или иных действиях, создающих опасность гибели людей, причинения значительного имущественного ущерба либо наступления иных общественно опасных последствий, совершенное из хулиганских побуждений, наказывается штрафом в размере от 200 тыс. до 500 тыс. рублей или в размере заработной платы или иного дохода осужденного за период от одного года до восемнадцати месяцев, либо ограничением свободы на срок до 3 лет, либо принудительными работами на срок от 2 до 3 лет.</w:t>
      </w:r>
    </w:p>
    <w:p w:rsidR="002B4AB7" w:rsidRDefault="002B4AB7" w:rsidP="002B4AB7">
      <w:pPr>
        <w:suppressAutoHyphens w:val="0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 xml:space="preserve">Такие деяние, совершенные в отношении объектов социальной инфраструктуры либо повлекшее причинение крупного ущерба, наказываются штрафом в размере от 500 тыс. до 700 тыс. рублей или в размере заработной платы или </w:t>
      </w:r>
      <w:proofErr w:type="gramStart"/>
      <w:r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>иного</w:t>
      </w:r>
      <w:r w:rsidR="000B78F7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>дохода</w:t>
      </w:r>
      <w:proofErr w:type="gramEnd"/>
      <w:r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 xml:space="preserve"> осужденного за период от одного года до двух лет либо лишением свободы на срок от 3 до 5 лет (ч.2 ст.207 УК РФ).</w:t>
      </w:r>
    </w:p>
    <w:p w:rsidR="002B4AB7" w:rsidRDefault="002B4AB7" w:rsidP="002B4AB7">
      <w:pPr>
        <w:suppressAutoHyphens w:val="0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>Крупным ущербом в рассматриваемой статье признается ущерб, сумма которого превышает 1 млн рублей.</w:t>
      </w:r>
    </w:p>
    <w:p w:rsidR="002B4AB7" w:rsidRDefault="002B4AB7" w:rsidP="002B4AB7">
      <w:pPr>
        <w:suppressAutoHyphens w:val="0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>Под объектами социальной инфраструктуры понимаются организации систем здравоохранения, образования, дошкольного воспитания, предприятия и организации, связанные с отдыхом и досугом, сферы услуг, пассажирского транспорта, спортивно-оздоровительные учреждения, система учреждений, оказывающих услуги правового и финансово-кредитного характера, а также иные объекты социальной инфраструктуры.</w:t>
      </w:r>
    </w:p>
    <w:p w:rsidR="002B4AB7" w:rsidRDefault="002B4AB7" w:rsidP="002B4AB7">
      <w:pPr>
        <w:suppressAutoHyphens w:val="0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 xml:space="preserve">Согласно ч.3 ст.207 УК РФ заведомо ложное сообщение о готовящихся взрыве, поджоге или иных действиях, создающих опасность гибели людей, причинения значительного имущественного ущерба либо наступления иных общественно опасных последствий в целях дестабилизации деятельности органов власти, наказывается штрафом в размере от 700 тыс. до 1 млн рублей или в размере заработной платы или </w:t>
      </w:r>
      <w:proofErr w:type="gramStart"/>
      <w:r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>иного дохода</w:t>
      </w:r>
      <w:proofErr w:type="gramEnd"/>
      <w:r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 xml:space="preserve"> осужденного за период от одного года до трех лет либо лишением свободы на срок от 6 до 8 лет.</w:t>
      </w:r>
    </w:p>
    <w:p w:rsidR="002B4AB7" w:rsidRDefault="002B4AB7" w:rsidP="002B4AB7">
      <w:pPr>
        <w:suppressAutoHyphens w:val="0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 xml:space="preserve">Указанные деяния, повлекшие по неосторожности смерть человека или иные тяжкие последствия, наказываются штрафом в размере от 1,5 млн до 2 млн рублей или в размере заработной платы или </w:t>
      </w:r>
      <w:proofErr w:type="gramStart"/>
      <w:r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>иного дохода</w:t>
      </w:r>
      <w:proofErr w:type="gramEnd"/>
      <w:r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 xml:space="preserve"> осужденного за период от двух до трех лет либо лишением свободы на срок от 8 до 10 лет.</w:t>
      </w:r>
    </w:p>
    <w:p w:rsidR="002B4AB7" w:rsidRDefault="002B4AB7" w:rsidP="002B4AB7">
      <w:pPr>
        <w:suppressAutoHyphens w:val="0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>Кроме того, с виновного лица подлежит взысканию материальный ущерб, связанный с выездом сотрудников полиции и иных служб на место и проведением проверочных мероприятий.</w:t>
      </w:r>
    </w:p>
    <w:p w:rsidR="006A0C20" w:rsidRDefault="006A0C20"/>
    <w:p w:rsidR="000B78F7" w:rsidRDefault="000B78F7">
      <w:pPr>
        <w:rPr>
          <w:rFonts w:ascii="Times New Roman" w:hAnsi="Times New Roman" w:cs="Times New Roman"/>
          <w:sz w:val="28"/>
          <w:szCs w:val="28"/>
        </w:rPr>
      </w:pPr>
      <w:r w:rsidRPr="000B78F7">
        <w:rPr>
          <w:rFonts w:ascii="Times New Roman" w:hAnsi="Times New Roman" w:cs="Times New Roman"/>
          <w:sz w:val="28"/>
          <w:szCs w:val="28"/>
        </w:rPr>
        <w:t xml:space="preserve">Старший помощник Слободского </w:t>
      </w:r>
    </w:p>
    <w:p w:rsidR="000B78F7" w:rsidRPr="000B78F7" w:rsidRDefault="000B78F7">
      <w:pPr>
        <w:rPr>
          <w:rFonts w:ascii="Times New Roman" w:hAnsi="Times New Roman" w:cs="Times New Roman"/>
          <w:sz w:val="28"/>
          <w:szCs w:val="28"/>
        </w:rPr>
      </w:pPr>
      <w:r w:rsidRPr="000B78F7">
        <w:rPr>
          <w:rFonts w:ascii="Times New Roman" w:hAnsi="Times New Roman" w:cs="Times New Roman"/>
          <w:sz w:val="28"/>
          <w:szCs w:val="28"/>
        </w:rPr>
        <w:t xml:space="preserve">межрайонного прокурора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0B78F7">
        <w:rPr>
          <w:rFonts w:ascii="Times New Roman" w:hAnsi="Times New Roman" w:cs="Times New Roman"/>
          <w:sz w:val="28"/>
          <w:szCs w:val="28"/>
        </w:rPr>
        <w:t xml:space="preserve">А. Л. </w:t>
      </w:r>
      <w:proofErr w:type="spellStart"/>
      <w:r w:rsidRPr="000B78F7">
        <w:rPr>
          <w:rFonts w:ascii="Times New Roman" w:hAnsi="Times New Roman" w:cs="Times New Roman"/>
          <w:sz w:val="28"/>
          <w:szCs w:val="28"/>
        </w:rPr>
        <w:t>Бывальцев</w:t>
      </w:r>
      <w:proofErr w:type="spellEnd"/>
    </w:p>
    <w:sectPr w:rsidR="000B78F7" w:rsidRPr="000B7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V Boli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E0C3609"/>
    <w:multiLevelType w:val="multilevel"/>
    <w:tmpl w:val="57AE2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AB7"/>
    <w:rsid w:val="000B78F7"/>
    <w:rsid w:val="002B4AB7"/>
    <w:rsid w:val="006A0C20"/>
    <w:rsid w:val="008F7CDF"/>
    <w:rsid w:val="00FA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621FF3-3043-477F-BFBF-33A388BE9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AB7"/>
    <w:pPr>
      <w:suppressAutoHyphens/>
      <w:spacing w:after="0" w:line="240" w:lineRule="auto"/>
    </w:pPr>
    <w:rPr>
      <w:rFonts w:ascii="Calibri" w:eastAsia="Times New Roman" w:hAnsi="Calibri" w:cs="Calibri"/>
      <w:kern w:val="2"/>
      <w:sz w:val="24"/>
      <w:szCs w:val="24"/>
      <w:lang w:eastAsia="hi-IN" w:bidi="hi-IN"/>
    </w:rPr>
  </w:style>
  <w:style w:type="paragraph" w:styleId="2">
    <w:name w:val="heading 2"/>
    <w:basedOn w:val="a0"/>
    <w:next w:val="a1"/>
    <w:link w:val="20"/>
    <w:semiHidden/>
    <w:unhideWhenUsed/>
    <w:qFormat/>
    <w:rsid w:val="002B4AB7"/>
    <w:pPr>
      <w:keepNext/>
      <w:numPr>
        <w:ilvl w:val="1"/>
        <w:numId w:val="2"/>
      </w:numPr>
      <w:spacing w:before="240" w:after="120"/>
      <w:contextualSpacing w:val="0"/>
      <w:outlineLvl w:val="1"/>
    </w:pPr>
    <w:rPr>
      <w:rFonts w:ascii="Times New Roman" w:eastAsia="SimSun" w:hAnsi="Times New Roman"/>
      <w:b/>
      <w:bCs/>
      <w:spacing w:val="0"/>
      <w:kern w:val="2"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basedOn w:val="a2"/>
    <w:link w:val="2"/>
    <w:semiHidden/>
    <w:rsid w:val="002B4AB7"/>
    <w:rPr>
      <w:rFonts w:ascii="Times New Roman" w:eastAsia="SimSun" w:hAnsi="Times New Roman" w:cs="Mangal"/>
      <w:b/>
      <w:bCs/>
      <w:kern w:val="2"/>
      <w:sz w:val="36"/>
      <w:szCs w:val="36"/>
      <w:lang w:eastAsia="hi-IN" w:bidi="hi-IN"/>
    </w:rPr>
  </w:style>
  <w:style w:type="paragraph" w:styleId="a1">
    <w:name w:val="Body Text"/>
    <w:basedOn w:val="a"/>
    <w:link w:val="a5"/>
    <w:unhideWhenUsed/>
    <w:rsid w:val="002B4AB7"/>
    <w:pPr>
      <w:spacing w:after="120"/>
    </w:pPr>
  </w:style>
  <w:style w:type="character" w:customStyle="1" w:styleId="a5">
    <w:name w:val="Основной текст Знак"/>
    <w:basedOn w:val="a2"/>
    <w:link w:val="a1"/>
    <w:rsid w:val="002B4AB7"/>
    <w:rPr>
      <w:rFonts w:ascii="Calibri" w:eastAsia="Times New Roman" w:hAnsi="Calibri" w:cs="Calibri"/>
      <w:kern w:val="2"/>
      <w:sz w:val="24"/>
      <w:szCs w:val="24"/>
      <w:lang w:eastAsia="hi-IN" w:bidi="hi-IN"/>
    </w:rPr>
  </w:style>
  <w:style w:type="paragraph" w:styleId="a0">
    <w:name w:val="Title"/>
    <w:basedOn w:val="a"/>
    <w:next w:val="a"/>
    <w:link w:val="a6"/>
    <w:uiPriority w:val="10"/>
    <w:qFormat/>
    <w:rsid w:val="002B4AB7"/>
    <w:pPr>
      <w:contextualSpacing/>
    </w:pPr>
    <w:rPr>
      <w:rFonts w:asciiTheme="majorHAnsi" w:eastAsiaTheme="majorEastAsia" w:hAnsiTheme="majorHAnsi" w:cs="Mangal"/>
      <w:spacing w:val="-10"/>
      <w:kern w:val="28"/>
      <w:sz w:val="56"/>
      <w:szCs w:val="50"/>
    </w:rPr>
  </w:style>
  <w:style w:type="character" w:customStyle="1" w:styleId="a6">
    <w:name w:val="Заголовок Знак"/>
    <w:basedOn w:val="a2"/>
    <w:link w:val="a0"/>
    <w:uiPriority w:val="10"/>
    <w:rsid w:val="002B4AB7"/>
    <w:rPr>
      <w:rFonts w:asciiTheme="majorHAnsi" w:eastAsiaTheme="majorEastAsia" w:hAnsiTheme="majorHAnsi" w:cs="Mangal"/>
      <w:spacing w:val="-10"/>
      <w:kern w:val="28"/>
      <w:sz w:val="56"/>
      <w:szCs w:val="5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35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Бывальцев Андрей Леонидович</dc:creator>
  <cp:keywords/>
  <dc:description/>
  <cp:lastModifiedBy>Волков Антон Александрович</cp:lastModifiedBy>
  <cp:revision>2</cp:revision>
  <dcterms:created xsi:type="dcterms:W3CDTF">2021-09-30T12:13:00Z</dcterms:created>
  <dcterms:modified xsi:type="dcterms:W3CDTF">2021-09-30T12:13:00Z</dcterms:modified>
</cp:coreProperties>
</file>