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63" w:rsidRDefault="003E3342" w:rsidP="003E334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3E3342">
        <w:rPr>
          <w:b/>
          <w:sz w:val="28"/>
          <w:szCs w:val="28"/>
          <w:lang w:eastAsia="ru-RU"/>
        </w:rPr>
        <w:t>Методические рекомендации по способам оплаты медици</w:t>
      </w:r>
      <w:r w:rsidR="00A718F5">
        <w:rPr>
          <w:b/>
          <w:sz w:val="28"/>
          <w:szCs w:val="28"/>
          <w:lang w:eastAsia="ru-RU"/>
        </w:rPr>
        <w:t>нской помощи за счет средств обязательного медицинского страхования</w:t>
      </w:r>
    </w:p>
    <w:p w:rsidR="003E3342" w:rsidRDefault="003E3342" w:rsidP="003E334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3342" w:rsidRPr="003E3342" w:rsidRDefault="003E3342" w:rsidP="003E3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3342">
        <w:rPr>
          <w:sz w:val="28"/>
          <w:szCs w:val="28"/>
          <w:lang w:eastAsia="ru-RU"/>
        </w:rPr>
        <w:t>Обновлены Методические рекомендации по способам оплаты медици</w:t>
      </w:r>
      <w:r w:rsidR="00EA23AF">
        <w:rPr>
          <w:sz w:val="28"/>
          <w:szCs w:val="28"/>
          <w:lang w:eastAsia="ru-RU"/>
        </w:rPr>
        <w:t xml:space="preserve">нской помощи за счет средств обязательного медицинского страхования </w:t>
      </w:r>
      <w:r>
        <w:rPr>
          <w:sz w:val="28"/>
          <w:szCs w:val="28"/>
          <w:lang w:eastAsia="ru-RU"/>
        </w:rPr>
        <w:t>«</w:t>
      </w:r>
      <w:r w:rsidRPr="003E3342">
        <w:rPr>
          <w:sz w:val="28"/>
          <w:szCs w:val="28"/>
          <w:lang w:eastAsia="ru-RU"/>
        </w:rPr>
        <w:t>Методические рекомендации по способам оплаты медицинской помощи за счет средств обязател</w:t>
      </w:r>
      <w:r>
        <w:rPr>
          <w:sz w:val="28"/>
          <w:szCs w:val="28"/>
          <w:lang w:eastAsia="ru-RU"/>
        </w:rPr>
        <w:t xml:space="preserve">ьного медицинского страхования» </w:t>
      </w:r>
      <w:r w:rsidRPr="003E3342">
        <w:rPr>
          <w:sz w:val="28"/>
          <w:szCs w:val="28"/>
          <w:lang w:eastAsia="ru-RU"/>
        </w:rPr>
        <w:t>(утв. Минздравом России N 11-7/И/2-1619, ФФОМС N 00-10-26-2-06/750 от 02.02.2022)</w:t>
      </w:r>
      <w:r>
        <w:rPr>
          <w:sz w:val="28"/>
          <w:szCs w:val="28"/>
          <w:lang w:eastAsia="ru-RU"/>
        </w:rPr>
        <w:t>)</w:t>
      </w:r>
    </w:p>
    <w:p w:rsidR="003E3342" w:rsidRPr="003E3342" w:rsidRDefault="003E3342" w:rsidP="003E3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3342">
        <w:rPr>
          <w:sz w:val="28"/>
          <w:szCs w:val="28"/>
          <w:lang w:eastAsia="ru-RU"/>
        </w:rPr>
        <w:t>Рекомендации учитывают изменения, внесенные с 2022 года в способы оплаты медицинской помощи, в том числе в части оплаты углубленной диспансеризации граждан, переболевших COVID-19.</w:t>
      </w:r>
    </w:p>
    <w:p w:rsidR="003E3342" w:rsidRPr="003E3342" w:rsidRDefault="003E3342" w:rsidP="003E3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3342">
        <w:rPr>
          <w:sz w:val="28"/>
          <w:szCs w:val="28"/>
          <w:lang w:eastAsia="ru-RU"/>
        </w:rPr>
        <w:t>Уделено внимание разъяснениям по оплате медпомощи, оказанной в амбулаторных условиях по профилю "Медицинская реабилитация", поскольку с 2022 года Программой госгарантий установлены средние нормативы объема и финансовых затрат на единицу объема по медицинской реабилитации, включая реабилитацию пациентов после COVID-19.</w:t>
      </w:r>
    </w:p>
    <w:p w:rsidR="003E3342" w:rsidRPr="003E3342" w:rsidRDefault="003E3342" w:rsidP="003E3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3342">
        <w:rPr>
          <w:sz w:val="28"/>
          <w:szCs w:val="28"/>
          <w:lang w:eastAsia="ru-RU"/>
        </w:rPr>
        <w:t xml:space="preserve">Кроме того, в документе содержатся рекомендации по применению показателей результативности для оплаты медицинской помощи в амбулаторных условиях по </w:t>
      </w:r>
      <w:proofErr w:type="spellStart"/>
      <w:r w:rsidRPr="003E3342">
        <w:rPr>
          <w:sz w:val="28"/>
          <w:szCs w:val="28"/>
          <w:lang w:eastAsia="ru-RU"/>
        </w:rPr>
        <w:t>подушевому</w:t>
      </w:r>
      <w:proofErr w:type="spellEnd"/>
      <w:r w:rsidRPr="003E3342">
        <w:rPr>
          <w:sz w:val="28"/>
          <w:szCs w:val="28"/>
          <w:lang w:eastAsia="ru-RU"/>
        </w:rPr>
        <w:t xml:space="preserve"> нормативу финансирования на прикрепивш</w:t>
      </w:r>
      <w:bookmarkStart w:id="0" w:name="_GoBack"/>
      <w:bookmarkEnd w:id="0"/>
      <w:r w:rsidRPr="003E3342">
        <w:rPr>
          <w:sz w:val="28"/>
          <w:szCs w:val="28"/>
          <w:lang w:eastAsia="ru-RU"/>
        </w:rPr>
        <w:t>ихся лиц.</w:t>
      </w:r>
    </w:p>
    <w:p w:rsidR="00F7750B" w:rsidRDefault="003E3342" w:rsidP="003E3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3342">
        <w:rPr>
          <w:sz w:val="28"/>
          <w:szCs w:val="28"/>
          <w:lang w:eastAsia="ru-RU"/>
        </w:rPr>
        <w:t>Приведены рекомендуемые подходы к балльной оценке показателей результативности деятельности медицинских организаций и порядок расчета значений этих показателей.</w:t>
      </w:r>
    </w:p>
    <w:p w:rsidR="005F3263" w:rsidRDefault="005F3263" w:rsidP="005F326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5F3263" w:rsidRDefault="005F3263" w:rsidP="005F3263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</w:p>
    <w:p w:rsidR="001256FC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F7750B">
        <w:rPr>
          <w:sz w:val="28"/>
          <w:szCs w:val="28"/>
          <w:shd w:val="clear" w:color="auto" w:fill="FFFFFF"/>
        </w:rPr>
        <w:t>омощник</w:t>
      </w:r>
      <w:r w:rsidR="001256FC">
        <w:rPr>
          <w:sz w:val="28"/>
          <w:szCs w:val="28"/>
          <w:shd w:val="clear" w:color="auto" w:fill="FFFFFF"/>
        </w:rPr>
        <w:t xml:space="preserve"> Слободского</w:t>
      </w:r>
      <w:r>
        <w:rPr>
          <w:sz w:val="28"/>
          <w:szCs w:val="28"/>
          <w:shd w:val="clear" w:color="auto" w:fill="FFFFFF"/>
        </w:rPr>
        <w:t xml:space="preserve"> </w:t>
      </w:r>
    </w:p>
    <w:p w:rsidR="00F7750B" w:rsidRDefault="0054197A" w:rsidP="00F7750B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межрайонного</w:t>
      </w:r>
      <w:r w:rsidR="00F7750B">
        <w:rPr>
          <w:sz w:val="28"/>
          <w:szCs w:val="28"/>
          <w:shd w:val="clear" w:color="auto" w:fill="FFFFFF"/>
        </w:rPr>
        <w:t xml:space="preserve"> прокурора</w:t>
      </w:r>
    </w:p>
    <w:p w:rsidR="006C584E" w:rsidRDefault="00EA23AF" w:rsidP="00F7750B">
      <w:pPr>
        <w:spacing w:line="240" w:lineRule="exact"/>
      </w:pPr>
    </w:p>
    <w:p w:rsidR="00F7750B" w:rsidRPr="00F7750B" w:rsidRDefault="00F7750B" w:rsidP="00F7750B">
      <w:pPr>
        <w:spacing w:line="240" w:lineRule="exact"/>
        <w:rPr>
          <w:sz w:val="28"/>
        </w:rPr>
      </w:pPr>
      <w:r w:rsidRPr="00F7750B">
        <w:rPr>
          <w:sz w:val="28"/>
        </w:rPr>
        <w:t xml:space="preserve">юрист 2 класса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197A">
        <w:rPr>
          <w:sz w:val="28"/>
        </w:rPr>
        <w:t>Г</w:t>
      </w:r>
      <w:r w:rsidRPr="00F7750B">
        <w:rPr>
          <w:sz w:val="28"/>
        </w:rPr>
        <w:t>.</w:t>
      </w:r>
      <w:r w:rsidR="0054197A">
        <w:rPr>
          <w:sz w:val="28"/>
        </w:rPr>
        <w:t>Р</w:t>
      </w:r>
      <w:r w:rsidRPr="00F7750B">
        <w:rPr>
          <w:sz w:val="28"/>
        </w:rPr>
        <w:t xml:space="preserve">. </w:t>
      </w:r>
      <w:r w:rsidR="0054197A">
        <w:rPr>
          <w:sz w:val="28"/>
        </w:rPr>
        <w:t>Азизова</w:t>
      </w:r>
    </w:p>
    <w:sectPr w:rsidR="00F7750B" w:rsidRPr="00F7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A"/>
    <w:rsid w:val="001256FC"/>
    <w:rsid w:val="00315811"/>
    <w:rsid w:val="003C25EF"/>
    <w:rsid w:val="003E3342"/>
    <w:rsid w:val="0054197A"/>
    <w:rsid w:val="005F3263"/>
    <w:rsid w:val="008C17AE"/>
    <w:rsid w:val="00A718F5"/>
    <w:rsid w:val="00A734CC"/>
    <w:rsid w:val="00D96B8A"/>
    <w:rsid w:val="00EA23AF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3E38"/>
  <w15:chartTrackingRefBased/>
  <w15:docId w15:val="{286BB0AB-C573-41EF-BF70-D38D6E3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cp:lastPrinted>2022-02-14T09:49:00Z</cp:lastPrinted>
  <dcterms:created xsi:type="dcterms:W3CDTF">2022-02-10T12:11:00Z</dcterms:created>
  <dcterms:modified xsi:type="dcterms:W3CDTF">2022-02-14T09:49:00Z</dcterms:modified>
</cp:coreProperties>
</file>