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7D" w:rsidRPr="003E587D" w:rsidRDefault="003E587D" w:rsidP="003E587D">
      <w:pPr>
        <w:pStyle w:val="a3"/>
        <w:shd w:val="clear" w:color="auto" w:fill="FFFFFF"/>
        <w:spacing w:before="0" w:beforeAutospacing="0"/>
        <w:jc w:val="center"/>
        <w:rPr>
          <w:b/>
          <w:sz w:val="27"/>
          <w:szCs w:val="27"/>
        </w:rPr>
      </w:pPr>
      <w:r w:rsidRPr="003E587D">
        <w:rPr>
          <w:b/>
          <w:sz w:val="27"/>
          <w:szCs w:val="27"/>
        </w:rPr>
        <w:t>Вопросы переселения</w:t>
      </w:r>
    </w:p>
    <w:p w:rsidR="003E587D" w:rsidRDefault="003E587D" w:rsidP="00EC31F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</w:p>
    <w:p w:rsidR="00EC31F7" w:rsidRDefault="00EC31F7" w:rsidP="00EC31F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Собственники квартир в аварийном доме имеют право на предоставление другого благоустроенного жилого помещения вместо выкупной стоимости при наличии нескольких условий:</w:t>
      </w:r>
    </w:p>
    <w:p w:rsidR="00EC31F7" w:rsidRDefault="00EC31F7" w:rsidP="003E587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1. Многоквартирный дом должен быть включен в региональную программу переселения.</w:t>
      </w:r>
    </w:p>
    <w:p w:rsidR="00EC31F7" w:rsidRDefault="00EC31F7" w:rsidP="003E587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2. Достигнуто соглашение между собственником квартиры и органами местного самоуправления о предос</w:t>
      </w:r>
      <w:bookmarkStart w:id="0" w:name="_GoBack"/>
      <w:bookmarkEnd w:id="0"/>
      <w:r>
        <w:rPr>
          <w:color w:val="333333"/>
          <w:sz w:val="27"/>
          <w:szCs w:val="27"/>
        </w:rPr>
        <w:t>тавлении жилого помещения.</w:t>
      </w:r>
    </w:p>
    <w:p w:rsidR="00EC31F7" w:rsidRDefault="00EC31F7" w:rsidP="003E587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3. В случае соглашения сторон о предоставлении другого жилого помещения взамен изымаемого, выкупная цена изымаемого жилого помещения определяется по правилам части 7 статьи 32 ЖК РФ с зачетом стоимости предоставляемого жилого помещения</w:t>
      </w:r>
    </w:p>
    <w:p w:rsidR="00EC31F7" w:rsidRDefault="00EC31F7" w:rsidP="003E587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Если стоимость жилого помещения, передаваемого в собственность взамен изымаемого жилья, ниже выкупной цены изымаемого жилого помещения, то собственнику выплачивается разница между стоимостью прежнего и нового жилого помещения, а если стоимость предоставляемого жилого помещения выше выкупной цены изымаемого жилого помещения, то по соглашению сторон обязанность по оплате разницы между ними возлагается на собственника.</w:t>
      </w:r>
    </w:p>
    <w:p w:rsidR="00EC31F7" w:rsidRDefault="00EC31F7" w:rsidP="003E587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При </w:t>
      </w:r>
      <w:proofErr w:type="spellStart"/>
      <w:r>
        <w:rPr>
          <w:color w:val="333333"/>
          <w:sz w:val="27"/>
          <w:szCs w:val="27"/>
        </w:rPr>
        <w:t>недостижении</w:t>
      </w:r>
      <w:proofErr w:type="spellEnd"/>
      <w:r>
        <w:rPr>
          <w:color w:val="333333"/>
          <w:sz w:val="27"/>
          <w:szCs w:val="27"/>
        </w:rPr>
        <w:t xml:space="preserve"> согласия между органом местного самоуправления и собственником данный вопрос подлежит разрешению в судебном порядке.</w:t>
      </w:r>
    </w:p>
    <w:p w:rsidR="00EC31F7" w:rsidRDefault="00EC31F7" w:rsidP="003E587D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Таким образом, включение жилых помещений в региональную адресную программу переселения граждан из аварийного жилищного фонда расценивается в качестве обстоятельства, расширяющего объем жилищных прав собственников помещений при переселении их из аварийного жилищного фонда по сравнению с положениями установленными Жилищным кодексом Российской Федерации.</w:t>
      </w:r>
    </w:p>
    <w:p w:rsidR="003E587D" w:rsidRDefault="003E587D" w:rsidP="003E587D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</w:p>
    <w:p w:rsidR="003E587D" w:rsidRDefault="003E587D" w:rsidP="003E587D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помощник Слободского </w:t>
      </w:r>
    </w:p>
    <w:p w:rsidR="003E587D" w:rsidRDefault="003E587D" w:rsidP="003E58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межрайонного прокурора </w:t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  <w:t>Д. Ю. Исупов</w:t>
      </w:r>
    </w:p>
    <w:p w:rsidR="00F43599" w:rsidRDefault="00F43599"/>
    <w:sectPr w:rsidR="00F4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9E"/>
    <w:rsid w:val="003E587D"/>
    <w:rsid w:val="00BE7F9E"/>
    <w:rsid w:val="00EC31F7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BA07"/>
  <w15:chartTrackingRefBased/>
  <w15:docId w15:val="{2C47ADA5-9F44-4BE2-8137-79AA27E4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2022-02-03T11:47:00Z</dcterms:created>
  <dcterms:modified xsi:type="dcterms:W3CDTF">2022-02-14T05:37:00Z</dcterms:modified>
</cp:coreProperties>
</file>