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1" w:rsidRPr="001056C8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 w:rsidRPr="001056C8">
        <w:rPr>
          <w:rFonts w:ascii="Times New Roman" w:hAnsi="Times New Roman" w:cs="Times New Roman"/>
          <w:sz w:val="24"/>
          <w:szCs w:val="24"/>
        </w:rPr>
        <w:t>Слободская межрайонная прокуратура</w:t>
      </w:r>
    </w:p>
    <w:p w:rsidR="00556A49" w:rsidRPr="002627E1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556A49" w:rsidRPr="002627E1" w:rsidRDefault="001056C8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85725</wp:posOffset>
            </wp:positionV>
            <wp:extent cx="1278255" cy="1428750"/>
            <wp:effectExtent l="19050" t="0" r="0" b="0"/>
            <wp:wrapTight wrapText="bothSides">
              <wp:wrapPolygon edited="0">
                <wp:start x="-322" y="0"/>
                <wp:lineTo x="-322" y="21312"/>
                <wp:lineTo x="21568" y="21312"/>
                <wp:lineTo x="21568" y="0"/>
                <wp:lineTo x="-322" y="0"/>
              </wp:wrapPolygon>
            </wp:wrapTight>
            <wp:docPr id="2" name="Рисунок 2" descr="D:\Users\Пользователь\Desktop\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pr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49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627E1" w:rsidRDefault="002627E1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627E1" w:rsidRPr="002627E1" w:rsidRDefault="002627E1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556A49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627E1" w:rsidRDefault="002627E1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2627E1" w:rsidRDefault="002627E1" w:rsidP="001056C8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</w:p>
    <w:p w:rsidR="002627E1" w:rsidRPr="002627E1" w:rsidRDefault="002627E1" w:rsidP="002627E1">
      <w:pPr>
        <w:spacing w:after="0"/>
        <w:ind w:left="-567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556A49" w:rsidRPr="002627E1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2627E1">
        <w:rPr>
          <w:rFonts w:ascii="Times New Roman" w:hAnsi="Times New Roman" w:cs="Times New Roman"/>
          <w:b/>
          <w:i/>
          <w:sz w:val="40"/>
          <w:szCs w:val="24"/>
        </w:rPr>
        <w:t>ПАМЯТКА</w:t>
      </w:r>
    </w:p>
    <w:p w:rsidR="002627E1" w:rsidRPr="002627E1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Экстремизм: </w:t>
      </w:r>
    </w:p>
    <w:p w:rsidR="00556A49" w:rsidRDefault="00556A49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понятие и ответственность</w:t>
      </w:r>
    </w:p>
    <w:p w:rsidR="001056C8" w:rsidRPr="002627E1" w:rsidRDefault="001056C8" w:rsidP="002627E1">
      <w:pPr>
        <w:spacing w:after="0"/>
        <w:ind w:left="-567" w:right="-11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556A49" w:rsidRPr="002627E1" w:rsidRDefault="001056C8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113665</wp:posOffset>
            </wp:positionV>
            <wp:extent cx="2762250" cy="2114550"/>
            <wp:effectExtent l="19050" t="0" r="0" b="0"/>
            <wp:wrapNone/>
            <wp:docPr id="1" name="Рисунок 1" descr="D:\Users\Пользователь\Desktop\1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1-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6A49" w:rsidRPr="002627E1" w:rsidRDefault="00556A49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556A49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556A49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7E1" w:rsidRDefault="002627E1" w:rsidP="002627E1">
      <w:pPr>
        <w:spacing w:after="0"/>
        <w:ind w:left="-567" w:right="-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49" w:rsidRPr="002627E1" w:rsidRDefault="00556A49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Слободской</w:t>
      </w:r>
    </w:p>
    <w:p w:rsidR="002627E1" w:rsidRDefault="00556A49" w:rsidP="002627E1">
      <w:pPr>
        <w:spacing w:after="0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</w:p>
    <w:p w:rsidR="00556A49" w:rsidRPr="002627E1" w:rsidRDefault="00556A49" w:rsidP="002627E1">
      <w:pPr>
        <w:spacing w:after="0"/>
        <w:ind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E1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Экстремизм</w:t>
      </w:r>
      <w:r w:rsidR="000E6D12" w:rsidRPr="002627E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D12" w:rsidRPr="002627E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627E1">
        <w:rPr>
          <w:rFonts w:ascii="Times New Roman" w:hAnsi="Times New Roman" w:cs="Times New Roman"/>
          <w:color w:val="000000"/>
          <w:sz w:val="24"/>
          <w:szCs w:val="24"/>
        </w:rPr>
        <w:t>приверженность крайним взглядам, мерам. Как правило, выражается в применении силы, агрессии, бандитизме, терроризме, разжигании розни и т.д.</w:t>
      </w:r>
    </w:p>
    <w:p w:rsidR="002627E1" w:rsidRDefault="001056C8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60065" cy="2283095"/>
            <wp:effectExtent l="19050" t="0" r="6985" b="0"/>
            <wp:docPr id="3" name="Рисунок 3" descr="D:\Users\Пользователь\Desktop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esktop\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8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E1" w:rsidRDefault="000E6D12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color w:val="000000"/>
        </w:rPr>
      </w:pPr>
      <w:r w:rsidRPr="002627E1">
        <w:rPr>
          <w:color w:val="000000"/>
        </w:rPr>
        <w:t>Экстремистская деятельность создает реальную угрозу жизнедеятельности государства, посягает на конституционные права и свободы граждан России, общественную безопасность и общественный порядок.</w:t>
      </w:r>
      <w:r w:rsidR="002627E1">
        <w:rPr>
          <w:color w:val="000000"/>
        </w:rPr>
        <w:t xml:space="preserve"> </w:t>
      </w:r>
    </w:p>
    <w:p w:rsid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rStyle w:val="a5"/>
          <w:i w:val="0"/>
          <w:iCs w:val="0"/>
          <w:color w:val="000000"/>
        </w:rPr>
      </w:pPr>
      <w:r w:rsidRPr="002627E1">
        <w:rPr>
          <w:b/>
          <w:color w:val="000000"/>
        </w:rPr>
        <w:t>За совершение экстремистских действий законодательством Российской Федерации предусмотрена юридическая ответственность.</w:t>
      </w:r>
      <w:r w:rsidRPr="002627E1">
        <w:rPr>
          <w:rStyle w:val="a5"/>
          <w:b/>
          <w:bCs/>
          <w:color w:val="000000"/>
        </w:rPr>
        <w:t>          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 w:rsidRPr="002627E1">
        <w:rPr>
          <w:rStyle w:val="a5"/>
          <w:b/>
          <w:bCs/>
          <w:color w:val="000000"/>
        </w:rPr>
        <w:lastRenderedPageBreak/>
        <w:t>Кодекс об административных правонарушениях</w:t>
      </w:r>
      <w:r w:rsidRPr="002627E1">
        <w:rPr>
          <w:color w:val="000000"/>
        </w:rPr>
        <w:t> предусматривает следующие основные правонарушения: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 w:rsidRPr="002627E1">
        <w:rPr>
          <w:rStyle w:val="a4"/>
          <w:color w:val="000000"/>
        </w:rPr>
        <w:t xml:space="preserve">Статья 20.3 </w:t>
      </w:r>
      <w:proofErr w:type="spellStart"/>
      <w:r w:rsidRPr="002627E1">
        <w:rPr>
          <w:rStyle w:val="a4"/>
          <w:color w:val="000000"/>
        </w:rPr>
        <w:t>КоАП</w:t>
      </w:r>
      <w:proofErr w:type="spellEnd"/>
      <w:r w:rsidRPr="002627E1">
        <w:rPr>
          <w:rStyle w:val="a4"/>
          <w:color w:val="000000"/>
        </w:rPr>
        <w:t xml:space="preserve"> РФ </w:t>
      </w:r>
      <w:r w:rsidRPr="002627E1">
        <w:rPr>
          <w:color w:val="000000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 w:rsidRPr="002627E1">
        <w:rPr>
          <w:rStyle w:val="a4"/>
          <w:color w:val="000000"/>
        </w:rPr>
        <w:t xml:space="preserve">Статья 20.29 </w:t>
      </w:r>
      <w:proofErr w:type="spellStart"/>
      <w:r w:rsidRPr="002627E1">
        <w:rPr>
          <w:rStyle w:val="a4"/>
          <w:color w:val="000000"/>
        </w:rPr>
        <w:t>КоАП</w:t>
      </w:r>
      <w:proofErr w:type="spellEnd"/>
      <w:r w:rsidRPr="002627E1">
        <w:rPr>
          <w:rStyle w:val="a4"/>
          <w:color w:val="000000"/>
        </w:rPr>
        <w:t xml:space="preserve"> РФ </w:t>
      </w:r>
      <w:r w:rsidRPr="002627E1">
        <w:rPr>
          <w:color w:val="000000"/>
        </w:rPr>
        <w:t>Производство и распространение экстремистских материалов;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 w:rsidRPr="002627E1">
        <w:rPr>
          <w:rStyle w:val="a4"/>
          <w:color w:val="000000"/>
        </w:rPr>
        <w:t xml:space="preserve">Статья 20.3.1 </w:t>
      </w:r>
      <w:proofErr w:type="spellStart"/>
      <w:r w:rsidRPr="002627E1">
        <w:rPr>
          <w:rStyle w:val="a4"/>
          <w:color w:val="000000"/>
        </w:rPr>
        <w:t>КоАП</w:t>
      </w:r>
      <w:proofErr w:type="spellEnd"/>
      <w:r w:rsidRPr="002627E1">
        <w:rPr>
          <w:rStyle w:val="a4"/>
          <w:color w:val="000000"/>
        </w:rPr>
        <w:t xml:space="preserve"> РФ </w:t>
      </w:r>
      <w:r w:rsidRPr="002627E1">
        <w:rPr>
          <w:color w:val="000000"/>
        </w:rPr>
        <w:t>Возбуждение ненависти либо вражды, а равно унижение человеческого достоинства.</w:t>
      </w:r>
    </w:p>
    <w:p w:rsidR="000E6D12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rStyle w:val="a5"/>
          <w:b/>
          <w:i w:val="0"/>
          <w:iCs w:val="0"/>
          <w:color w:val="000000"/>
        </w:rPr>
      </w:pPr>
      <w:r w:rsidRPr="002627E1">
        <w:rPr>
          <w:b/>
          <w:color w:val="000000"/>
        </w:rPr>
        <w:t xml:space="preserve">Ответственность за данные правонарушения экстремистского характера предусматривается в виде штрафов в размере до 20 000 рублей для граждан (для юридических лиц – до 1 </w:t>
      </w:r>
      <w:proofErr w:type="spellStart"/>
      <w:proofErr w:type="gramStart"/>
      <w:r w:rsidRPr="002627E1">
        <w:rPr>
          <w:b/>
          <w:color w:val="000000"/>
        </w:rPr>
        <w:t>млн</w:t>
      </w:r>
      <w:proofErr w:type="spellEnd"/>
      <w:proofErr w:type="gramEnd"/>
      <w:r w:rsidRPr="002627E1">
        <w:rPr>
          <w:b/>
          <w:color w:val="000000"/>
        </w:rPr>
        <w:t>), а также обязательных работ на срок до 100 часов и административного ареста до 15 суток.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5"/>
          <w:b/>
          <w:bCs/>
          <w:color w:val="000000"/>
        </w:rPr>
        <w:lastRenderedPageBreak/>
        <w:t>Уголовный кодекс</w:t>
      </w:r>
      <w:r w:rsidRPr="002627E1">
        <w:rPr>
          <w:color w:val="000000"/>
        </w:rPr>
        <w:t> </w:t>
      </w:r>
      <w:r w:rsidRPr="002627E1">
        <w:rPr>
          <w:rStyle w:val="a5"/>
          <w:b/>
          <w:bCs/>
          <w:color w:val="000000"/>
        </w:rPr>
        <w:t>Российской Федерации</w:t>
      </w:r>
      <w:r w:rsidRPr="002627E1">
        <w:rPr>
          <w:color w:val="000000"/>
        </w:rPr>
        <w:t> включает в себя следующие основные составы экстремистских преступлений: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Статья 280 УК РФ </w:t>
      </w:r>
      <w:r w:rsidRPr="002627E1">
        <w:rPr>
          <w:color w:val="000000"/>
        </w:rPr>
        <w:t>Публичные призывы к осуществлению экстремистской деятельности;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Статья 282 УК РФ </w:t>
      </w:r>
      <w:r w:rsidRPr="002627E1">
        <w:rPr>
          <w:color w:val="000000"/>
        </w:rPr>
        <w:t>Возбуждение ненависти либо вражды, а равно унижение человеческого достоинства;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Статья 282.1 УК РФ </w:t>
      </w:r>
      <w:r w:rsidRPr="002627E1">
        <w:rPr>
          <w:color w:val="000000"/>
        </w:rPr>
        <w:t>Организация экстремистского сообщества;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Статья 282.2 УК РФ </w:t>
      </w:r>
      <w:r w:rsidRPr="002627E1">
        <w:rPr>
          <w:color w:val="000000"/>
        </w:rPr>
        <w:t>Организация деятельности экстремистской организации;</w:t>
      </w:r>
    </w:p>
    <w:p w:rsidR="00556A49" w:rsidRPr="002627E1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Статья 282.3 УК РФ </w:t>
      </w:r>
      <w:r w:rsidRPr="002627E1">
        <w:rPr>
          <w:color w:val="000000"/>
        </w:rPr>
        <w:t>Финансирование экстремистской деятельности.</w:t>
      </w:r>
    </w:p>
    <w:p w:rsidR="00556A49" w:rsidRPr="001056C8" w:rsidRDefault="00556A49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b/>
          <w:color w:val="000000"/>
        </w:rPr>
      </w:pPr>
      <w:r w:rsidRPr="001056C8">
        <w:rPr>
          <w:b/>
          <w:color w:val="000000"/>
        </w:rPr>
        <w:t>За данные преступления экстремистской направленности </w:t>
      </w:r>
      <w:r w:rsidRPr="00CE4AFA">
        <w:rPr>
          <w:rStyle w:val="a5"/>
          <w:b/>
          <w:bCs/>
          <w:color w:val="000000"/>
        </w:rPr>
        <w:t>Уголовным кодексом Российской Федерации,</w:t>
      </w:r>
      <w:r w:rsidRPr="001056C8">
        <w:rPr>
          <w:b/>
          <w:color w:val="000000"/>
        </w:rPr>
        <w:t> предусмотрены наказания в виде штрафов до 8</w:t>
      </w:r>
      <w:r w:rsidRPr="001056C8">
        <w:rPr>
          <w:rStyle w:val="a4"/>
          <w:color w:val="000000"/>
        </w:rPr>
        <w:t>00</w:t>
      </w:r>
      <w:r w:rsidRPr="001056C8">
        <w:rPr>
          <w:color w:val="000000"/>
        </w:rPr>
        <w:t> </w:t>
      </w:r>
      <w:r w:rsidRPr="001056C8">
        <w:rPr>
          <w:b/>
          <w:color w:val="000000"/>
        </w:rPr>
        <w:t>тысяч рублей, обязательных работ до </w:t>
      </w:r>
      <w:r w:rsidRPr="001056C8">
        <w:rPr>
          <w:rStyle w:val="a4"/>
          <w:color w:val="000000"/>
        </w:rPr>
        <w:t>480</w:t>
      </w:r>
      <w:r w:rsidRPr="001056C8">
        <w:rPr>
          <w:b/>
          <w:color w:val="000000"/>
        </w:rPr>
        <w:t> часов, ограничение свободы до </w:t>
      </w:r>
      <w:r w:rsidRPr="001056C8">
        <w:rPr>
          <w:rStyle w:val="a4"/>
          <w:color w:val="000000"/>
        </w:rPr>
        <w:t>2</w:t>
      </w:r>
      <w:r w:rsidRPr="001056C8">
        <w:rPr>
          <w:color w:val="000000"/>
        </w:rPr>
        <w:t> </w:t>
      </w:r>
      <w:r w:rsidRPr="001056C8">
        <w:rPr>
          <w:b/>
          <w:color w:val="000000"/>
        </w:rPr>
        <w:t>лет, принудительные работы до </w:t>
      </w:r>
      <w:r w:rsidRPr="001056C8">
        <w:rPr>
          <w:rStyle w:val="a4"/>
          <w:color w:val="000000"/>
        </w:rPr>
        <w:t>5</w:t>
      </w:r>
      <w:r w:rsidRPr="001056C8">
        <w:rPr>
          <w:b/>
          <w:color w:val="000000"/>
        </w:rPr>
        <w:t> лет, лишение свободы до </w:t>
      </w:r>
      <w:r w:rsidRPr="001056C8">
        <w:rPr>
          <w:rStyle w:val="a4"/>
          <w:color w:val="000000"/>
        </w:rPr>
        <w:t>15</w:t>
      </w:r>
      <w:r w:rsidRPr="001056C8">
        <w:rPr>
          <w:b/>
          <w:color w:val="000000"/>
        </w:rPr>
        <w:t> лет.</w:t>
      </w:r>
    </w:p>
    <w:p w:rsidR="00556A49" w:rsidRPr="002627E1" w:rsidRDefault="000E6D12" w:rsidP="002627E1">
      <w:pPr>
        <w:spacing w:after="0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="00556A49" w:rsidRPr="002627E1">
        <w:rPr>
          <w:rFonts w:ascii="Times New Roman" w:hAnsi="Times New Roman" w:cs="Times New Roman"/>
          <w:b/>
          <w:color w:val="000000"/>
          <w:sz w:val="24"/>
          <w:szCs w:val="24"/>
        </w:rPr>
        <w:t>уществу</w:t>
      </w:r>
      <w:r w:rsidR="00556A49" w:rsidRPr="002627E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ет большое количество видов экстремизма, которые выделяются в зависимости от различных критериев (направленность, мотив, цель и т.п.).</w:t>
      </w:r>
      <w:r w:rsidR="00556A49" w:rsidRPr="00262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6A49" w:rsidRPr="002627E1" w:rsidRDefault="002627E1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color w:val="000000"/>
        </w:rPr>
      </w:pPr>
      <w:r w:rsidRPr="002627E1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556A49" w:rsidRPr="002627E1">
        <w:rPr>
          <w:rStyle w:val="a4"/>
          <w:color w:val="000000"/>
        </w:rPr>
        <w:t>Религиозный</w:t>
      </w:r>
      <w:r w:rsidR="00556A49" w:rsidRPr="002627E1">
        <w:rPr>
          <w:rStyle w:val="a4"/>
          <w:b w:val="0"/>
          <w:color w:val="000000"/>
        </w:rPr>
        <w:t> </w:t>
      </w:r>
      <w:r w:rsidR="00556A49" w:rsidRPr="002627E1">
        <w:rPr>
          <w:b/>
          <w:color w:val="000000"/>
        </w:rPr>
        <w:t>экстремизм</w:t>
      </w:r>
      <w:r w:rsidR="00556A49" w:rsidRPr="002627E1">
        <w:rPr>
          <w:color w:val="000000"/>
        </w:rPr>
        <w:t xml:space="preserve"> проявляется в нетерпимости к предста</w:t>
      </w:r>
      <w:r w:rsidR="00556A49" w:rsidRPr="002627E1">
        <w:rPr>
          <w:color w:val="000000"/>
        </w:rPr>
        <w:softHyphen/>
        <w:t xml:space="preserve">вителям других </w:t>
      </w:r>
      <w:proofErr w:type="spellStart"/>
      <w:r w:rsidR="00556A49" w:rsidRPr="002627E1">
        <w:rPr>
          <w:color w:val="000000"/>
        </w:rPr>
        <w:t>конфессий</w:t>
      </w:r>
      <w:proofErr w:type="spellEnd"/>
      <w:r w:rsidR="00556A49" w:rsidRPr="002627E1">
        <w:rPr>
          <w:color w:val="000000"/>
        </w:rPr>
        <w:t xml:space="preserve"> или жестком противоборстве в рамках одной </w:t>
      </w:r>
      <w:proofErr w:type="spellStart"/>
      <w:r w:rsidR="00556A49" w:rsidRPr="002627E1">
        <w:rPr>
          <w:color w:val="000000"/>
        </w:rPr>
        <w:t>конфессии</w:t>
      </w:r>
      <w:proofErr w:type="spellEnd"/>
      <w:r w:rsidR="00556A49" w:rsidRPr="002627E1">
        <w:rPr>
          <w:color w:val="000000"/>
        </w:rPr>
        <w:t>.</w:t>
      </w:r>
    </w:p>
    <w:p w:rsidR="001056C8" w:rsidRDefault="002627E1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color w:val="000000"/>
        </w:rPr>
      </w:pPr>
      <w:r w:rsidRPr="002627E1">
        <w:rPr>
          <w:b/>
          <w:color w:val="000000"/>
        </w:rPr>
        <w:t>2.</w:t>
      </w:r>
      <w:r>
        <w:rPr>
          <w:rStyle w:val="a4"/>
          <w:color w:val="000000"/>
        </w:rPr>
        <w:t xml:space="preserve"> </w:t>
      </w:r>
      <w:r w:rsidR="00556A49" w:rsidRPr="002627E1">
        <w:rPr>
          <w:rStyle w:val="a4"/>
          <w:color w:val="000000"/>
        </w:rPr>
        <w:t>Национальный </w:t>
      </w:r>
      <w:r w:rsidR="00556A49" w:rsidRPr="002627E1">
        <w:rPr>
          <w:b/>
          <w:color w:val="000000"/>
        </w:rPr>
        <w:t>экстремизм</w:t>
      </w:r>
      <w:r w:rsidR="00556A49" w:rsidRPr="002627E1">
        <w:rPr>
          <w:color w:val="000000"/>
        </w:rPr>
        <w:t xml:space="preserve"> проявляется в сфере межнациональных отношений – в разжигании ненависти между нациями и народностями</w:t>
      </w:r>
      <w:r w:rsidR="001056C8">
        <w:rPr>
          <w:color w:val="000000"/>
        </w:rPr>
        <w:t>.</w:t>
      </w:r>
    </w:p>
    <w:p w:rsidR="00556A49" w:rsidRPr="002627E1" w:rsidRDefault="001056C8" w:rsidP="002627E1">
      <w:pPr>
        <w:pStyle w:val="a3"/>
        <w:shd w:val="clear" w:color="auto" w:fill="FFFFFF"/>
        <w:spacing w:before="150" w:beforeAutospacing="0" w:after="0" w:afterAutospacing="0" w:line="408" w:lineRule="atLeast"/>
        <w:ind w:right="-11"/>
        <w:jc w:val="both"/>
        <w:rPr>
          <w:color w:val="000000"/>
        </w:rPr>
      </w:pPr>
      <w:r w:rsidRPr="00CE4AFA">
        <w:rPr>
          <w:b/>
          <w:color w:val="000000"/>
        </w:rPr>
        <w:t>3.</w:t>
      </w:r>
      <w:r w:rsidR="00CE4AFA">
        <w:rPr>
          <w:color w:val="000000"/>
        </w:rPr>
        <w:t xml:space="preserve"> </w:t>
      </w:r>
      <w:r w:rsidR="00556A49" w:rsidRPr="002627E1">
        <w:rPr>
          <w:rStyle w:val="a4"/>
          <w:color w:val="000000"/>
        </w:rPr>
        <w:t>Политический </w:t>
      </w:r>
      <w:r w:rsidR="00556A49" w:rsidRPr="001056C8">
        <w:rPr>
          <w:b/>
          <w:color w:val="000000"/>
        </w:rPr>
        <w:t>экстремизм</w:t>
      </w:r>
      <w:r w:rsidR="00556A49" w:rsidRPr="002627E1">
        <w:rPr>
          <w:color w:val="000000"/>
        </w:rPr>
        <w:t xml:space="preserve"> – использование радикальных форм и методов борьбы с действующей властью, достижение политических целей крайними методами, вплоть до террористических актов.</w:t>
      </w:r>
    </w:p>
    <w:p w:rsidR="001056C8" w:rsidRDefault="00797BED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144145</wp:posOffset>
            </wp:positionV>
            <wp:extent cx="2447925" cy="1685925"/>
            <wp:effectExtent l="19050" t="0" r="9525" b="0"/>
            <wp:wrapNone/>
            <wp:docPr id="4" name="Рисунок 1" descr="D:\Users\Пользователь\Desktop\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00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49" w:rsidRPr="002627E1">
        <w:rPr>
          <w:color w:val="000000"/>
        </w:rPr>
        <w:t xml:space="preserve">                </w:t>
      </w:r>
    </w:p>
    <w:p w:rsidR="001056C8" w:rsidRDefault="001056C8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</w:p>
    <w:p w:rsidR="001056C8" w:rsidRDefault="001056C8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</w:p>
    <w:p w:rsidR="001056C8" w:rsidRDefault="001056C8" w:rsidP="002627E1">
      <w:pPr>
        <w:pStyle w:val="a3"/>
        <w:shd w:val="clear" w:color="auto" w:fill="FFFFFF"/>
        <w:spacing w:before="150" w:beforeAutospacing="0" w:after="0" w:afterAutospacing="0" w:line="408" w:lineRule="atLeast"/>
        <w:ind w:left="-567" w:right="-11"/>
        <w:jc w:val="both"/>
        <w:rPr>
          <w:color w:val="000000"/>
        </w:rPr>
      </w:pPr>
    </w:p>
    <w:p w:rsidR="00556A49" w:rsidRPr="002627E1" w:rsidRDefault="001056C8" w:rsidP="001056C8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>
        <w:rPr>
          <w:color w:val="000000"/>
        </w:rPr>
        <w:lastRenderedPageBreak/>
        <w:t>Экстремизм в наше время</w:t>
      </w:r>
      <w:r w:rsidR="00556A49" w:rsidRPr="002627E1">
        <w:rPr>
          <w:color w:val="000000"/>
        </w:rPr>
        <w:t xml:space="preserve"> приобретает все более организованные формы, в частности выражаясь в деятельности экстремистских организаций.</w:t>
      </w:r>
    </w:p>
    <w:p w:rsidR="00556A49" w:rsidRPr="002627E1" w:rsidRDefault="00556A49" w:rsidP="001056C8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color w:val="000000"/>
        </w:rPr>
      </w:pPr>
      <w:r w:rsidRPr="002627E1">
        <w:rPr>
          <w:rStyle w:val="a4"/>
          <w:color w:val="000000"/>
        </w:rPr>
        <w:t>Экстремистская организация</w:t>
      </w:r>
      <w:r w:rsidRPr="002627E1">
        <w:rPr>
          <w:color w:val="000000"/>
        </w:rPr>
        <w:t xml:space="preserve"> – общественное или религиозное объединение либо иная организация, в отношении </w:t>
      </w:r>
      <w:proofErr w:type="gramStart"/>
      <w:r w:rsidRPr="002627E1">
        <w:rPr>
          <w:color w:val="000000"/>
        </w:rPr>
        <w:t>которых</w:t>
      </w:r>
      <w:proofErr w:type="gramEnd"/>
      <w:r w:rsidRPr="002627E1">
        <w:rPr>
          <w:color w:val="000000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A1C80" w:rsidRDefault="00556A49" w:rsidP="008A1C80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b/>
          <w:color w:val="000000"/>
        </w:rPr>
      </w:pPr>
      <w:r w:rsidRPr="002627E1">
        <w:rPr>
          <w:color w:val="000000"/>
        </w:rPr>
        <w:t xml:space="preserve">                </w:t>
      </w:r>
      <w:r w:rsidRPr="001056C8">
        <w:rPr>
          <w:b/>
          <w:color w:val="000000"/>
        </w:rPr>
        <w:t>Список организаций, деятельность которых запрещена на территории РФ в связи осуществлением экстремистской деятельности, постоянно обновляется и публикуется на официальном сайте Минюста РФ.</w:t>
      </w:r>
    </w:p>
    <w:p w:rsidR="008A1C80" w:rsidRDefault="008A1C80" w:rsidP="008A1C80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b/>
          <w:color w:val="000000"/>
        </w:rPr>
      </w:pPr>
    </w:p>
    <w:p w:rsidR="008A1C80" w:rsidRDefault="008A1C80" w:rsidP="008A1C80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b/>
          <w:color w:val="000000"/>
        </w:rPr>
      </w:pPr>
    </w:p>
    <w:p w:rsidR="008A1C80" w:rsidRPr="008A1C80" w:rsidRDefault="008A1C80" w:rsidP="008A1C80">
      <w:pPr>
        <w:pStyle w:val="a3"/>
        <w:shd w:val="clear" w:color="auto" w:fill="FFFFFF"/>
        <w:spacing w:before="150" w:beforeAutospacing="0" w:after="0" w:afterAutospacing="0" w:line="408" w:lineRule="atLeast"/>
        <w:ind w:left="-142" w:right="-11"/>
        <w:jc w:val="both"/>
        <w:rPr>
          <w:b/>
          <w:color w:val="000000"/>
        </w:rPr>
      </w:pPr>
      <w:r w:rsidRPr="008A1C80">
        <w:rPr>
          <w:b/>
        </w:rPr>
        <w:t>Слободская межрайонная прокуратура</w:t>
      </w:r>
    </w:p>
    <w:p w:rsidR="002F1577" w:rsidRDefault="008A1C80" w:rsidP="008A1C80">
      <w:pPr>
        <w:spacing w:after="0"/>
        <w:ind w:left="-142" w:right="-11"/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 xml:space="preserve">ул. А.С. Пушкина, 17, </w:t>
      </w:r>
      <w:r w:rsidR="002F157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F1577">
        <w:rPr>
          <w:rFonts w:ascii="Times New Roman" w:hAnsi="Times New Roman" w:cs="Times New Roman"/>
          <w:b/>
          <w:sz w:val="24"/>
          <w:szCs w:val="24"/>
        </w:rPr>
        <w:t>.</w:t>
      </w:r>
      <w:r w:rsidRPr="008A1C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A1C80">
        <w:rPr>
          <w:rFonts w:ascii="Times New Roman" w:hAnsi="Times New Roman" w:cs="Times New Roman"/>
          <w:b/>
          <w:sz w:val="24"/>
          <w:szCs w:val="24"/>
        </w:rPr>
        <w:t>лободской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4-16-56,+7 (83362) 4-16-59,</w:t>
      </w:r>
    </w:p>
    <w:p w:rsidR="008A1C80" w:rsidRPr="008A1C80" w:rsidRDefault="008A1C80" w:rsidP="008A1C80">
      <w:pPr>
        <w:spacing w:after="0"/>
        <w:ind w:left="-142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rgcontacts-phone"/>
          <w:rFonts w:ascii="Arial" w:hAnsi="Arial" w:cs="Arial"/>
          <w:color w:val="333333"/>
          <w:sz w:val="20"/>
          <w:szCs w:val="20"/>
          <w:shd w:val="clear" w:color="auto" w:fill="FBFBFB"/>
        </w:rPr>
        <w:t>+7 (83362) 4-16-54</w:t>
      </w:r>
    </w:p>
    <w:sectPr w:rsidR="008A1C80" w:rsidRPr="008A1C80" w:rsidSect="002627E1">
      <w:pgSz w:w="16838" w:h="11906" w:orient="landscape"/>
      <w:pgMar w:top="850" w:right="678" w:bottom="1276" w:left="851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A49"/>
    <w:rsid w:val="000E6D12"/>
    <w:rsid w:val="001056C8"/>
    <w:rsid w:val="00137121"/>
    <w:rsid w:val="002627E1"/>
    <w:rsid w:val="002A0BAF"/>
    <w:rsid w:val="002F1577"/>
    <w:rsid w:val="003035CD"/>
    <w:rsid w:val="00556A49"/>
    <w:rsid w:val="00797BED"/>
    <w:rsid w:val="008A1C80"/>
    <w:rsid w:val="00CE4AFA"/>
    <w:rsid w:val="00E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49"/>
    <w:rPr>
      <w:b/>
      <w:bCs/>
    </w:rPr>
  </w:style>
  <w:style w:type="character" w:styleId="a5">
    <w:name w:val="Emphasis"/>
    <w:basedOn w:val="a0"/>
    <w:uiPriority w:val="20"/>
    <w:qFormat/>
    <w:rsid w:val="00556A49"/>
    <w:rPr>
      <w:i/>
      <w:iCs/>
    </w:rPr>
  </w:style>
  <w:style w:type="character" w:styleId="a6">
    <w:name w:val="Hyperlink"/>
    <w:basedOn w:val="a0"/>
    <w:uiPriority w:val="99"/>
    <w:semiHidden/>
    <w:unhideWhenUsed/>
    <w:rsid w:val="00556A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8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8A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2022-03-29T07:48:00Z</dcterms:created>
  <dcterms:modified xsi:type="dcterms:W3CDTF">2022-03-29T10:53:00Z</dcterms:modified>
</cp:coreProperties>
</file>