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F3" w:rsidRPr="00D34FF3" w:rsidRDefault="00D34FF3" w:rsidP="00D34FF3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D34FF3">
        <w:rPr>
          <w:b/>
          <w:color w:val="333333"/>
          <w:sz w:val="28"/>
          <w:szCs w:val="28"/>
        </w:rPr>
        <w:t>Об особенностях организации предоставления государственных услуг в сфере занятости населения</w:t>
      </w:r>
    </w:p>
    <w:p w:rsidR="00D34FF3" w:rsidRPr="00D34FF3" w:rsidRDefault="00D34FF3" w:rsidP="00D34FF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Постановлением Правительства РФ от 16.03.2022 N376 «Об особенностях организации предоставления государственных услуг в сфере занятости населения в 2022 г.» предусмотрено, что воспользоваться услугами центров занятости в 2022 г. смогут: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граждане, находящиеся под риском увольнения (планируемые к увольнению в связи с ликвидацией организации или прекращением деятельности индивидуального предпринимателя, сокращением численности или штата);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граждане, переведенные работодателем на работу в режим неполного рабочего дня или неполной рабочей недели;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работники организаций, в которых принято решение о простое;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граждане, находящиеся в отпусках без сохранения заработной платы;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работники организаций, находящихся в процедурах о несостоятельности (банкротстве);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- граждане, испытывающие трудности в поиске работы.</w:t>
      </w:r>
    </w:p>
    <w:p w:rsidR="00122134" w:rsidRPr="00D34FF3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D34FF3">
        <w:rPr>
          <w:color w:val="333333"/>
          <w:sz w:val="28"/>
          <w:szCs w:val="28"/>
        </w:rPr>
        <w:t>Для получения помощи указанные лица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122134" w:rsidRDefault="00122134" w:rsidP="00D34FF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D34FF3">
        <w:rPr>
          <w:color w:val="333333"/>
          <w:sz w:val="28"/>
          <w:szCs w:val="28"/>
        </w:rPr>
        <w:t>Постановление вступ</w:t>
      </w:r>
      <w:r w:rsidR="00D34FF3">
        <w:rPr>
          <w:color w:val="333333"/>
          <w:sz w:val="28"/>
          <w:szCs w:val="28"/>
        </w:rPr>
        <w:t>ило</w:t>
      </w:r>
      <w:r w:rsidRPr="00D34FF3">
        <w:rPr>
          <w:color w:val="333333"/>
          <w:sz w:val="28"/>
          <w:szCs w:val="28"/>
        </w:rPr>
        <w:t xml:space="preserve"> в законную силу </w:t>
      </w:r>
      <w:bookmarkStart w:id="0" w:name="_GoBack"/>
      <w:bookmarkEnd w:id="0"/>
      <w:r w:rsidRPr="00D34FF3">
        <w:rPr>
          <w:color w:val="333333"/>
          <w:sz w:val="28"/>
          <w:szCs w:val="28"/>
        </w:rPr>
        <w:t>25.03.2022.</w:t>
      </w:r>
    </w:p>
    <w:p w:rsidR="00D34FF3" w:rsidRDefault="00D34FF3" w:rsidP="00D34FF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D34FF3" w:rsidRDefault="00D34FF3" w:rsidP="00D34FF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Слободского </w:t>
      </w:r>
    </w:p>
    <w:p w:rsidR="00D34FF3" w:rsidRPr="00D34FF3" w:rsidRDefault="00D34FF3" w:rsidP="00D34FF3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Д. Ю. Исупов</w:t>
      </w:r>
    </w:p>
    <w:p w:rsidR="00DA5AD6" w:rsidRPr="00D34FF3" w:rsidRDefault="00DA5AD6" w:rsidP="00D34FF3">
      <w:pPr>
        <w:jc w:val="both"/>
        <w:rPr>
          <w:rFonts w:ascii="Times New Roman" w:hAnsi="Times New Roman" w:cs="Times New Roman"/>
        </w:rPr>
      </w:pPr>
    </w:p>
    <w:sectPr w:rsidR="00DA5AD6" w:rsidRPr="00D3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75"/>
    <w:rsid w:val="00122134"/>
    <w:rsid w:val="00A91275"/>
    <w:rsid w:val="00D34FF3"/>
    <w:rsid w:val="00D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B088"/>
  <w15:chartTrackingRefBased/>
  <w15:docId w15:val="{448B9D30-5AB8-4113-B925-3522AF6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2022-05-23T14:26:00Z</dcterms:created>
  <dcterms:modified xsi:type="dcterms:W3CDTF">2022-06-20T06:50:00Z</dcterms:modified>
</cp:coreProperties>
</file>