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54" w:rsidRPr="00AA13ED" w:rsidRDefault="00130D54" w:rsidP="00C9777C">
      <w:pPr>
        <w:shd w:val="clear" w:color="auto" w:fill="FFFFFF"/>
        <w:spacing w:after="429" w:line="240" w:lineRule="auto"/>
        <w:jc w:val="center"/>
        <w:outlineLvl w:val="1"/>
        <w:rPr>
          <w:rFonts w:ascii="Roboto" w:eastAsia="Times New Roman" w:hAnsi="Roboto" w:cs="Times New Roman"/>
          <w:b/>
          <w:color w:val="000000"/>
          <w:sz w:val="28"/>
          <w:szCs w:val="28"/>
          <w:lang w:eastAsia="ru-RU"/>
        </w:rPr>
      </w:pPr>
      <w:r w:rsidRPr="00AA13ED">
        <w:rPr>
          <w:rFonts w:ascii="Roboto" w:eastAsia="Times New Roman" w:hAnsi="Roboto" w:cs="Times New Roman"/>
          <w:b/>
          <w:color w:val="000000"/>
          <w:sz w:val="28"/>
          <w:szCs w:val="28"/>
          <w:lang w:eastAsia="ru-RU"/>
        </w:rPr>
        <w:t>Разрешение на вырубку деревьев, растущих на территории, прилегающей к приусадебному земельному участку ил</w:t>
      </w:r>
      <w:r w:rsidR="0030049D" w:rsidRPr="00AA13ED">
        <w:rPr>
          <w:rFonts w:ascii="Roboto" w:eastAsia="Times New Roman" w:hAnsi="Roboto" w:cs="Times New Roman"/>
          <w:b/>
          <w:color w:val="000000"/>
          <w:sz w:val="28"/>
          <w:szCs w:val="28"/>
          <w:lang w:eastAsia="ru-RU"/>
        </w:rPr>
        <w:t>и произрастающих вблизи забора</w:t>
      </w:r>
    </w:p>
    <w:p w:rsidR="00130D54" w:rsidRPr="00AA13ED" w:rsidRDefault="00130D54" w:rsidP="00130D5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AA13E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  </w:t>
      </w:r>
    </w:p>
    <w:p w:rsidR="00130D54" w:rsidRPr="00AA13ED" w:rsidRDefault="00130D54" w:rsidP="00C9777C">
      <w:pPr>
        <w:shd w:val="clear" w:color="auto" w:fill="FFFFFF"/>
        <w:spacing w:after="257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AA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 19 ст. 14 Федерального закона № 131-ФЗ «Об общих принципах организации местного самоуправления Российской Федерации» к вопросам местного значения городского, сельского поселения отнесено утверждение правил благоустройства территории поселения, устанавливающих, в том числе требования к содержанию зданий, сооружений и земельных участков, на которых они расположены.</w:t>
      </w:r>
    </w:p>
    <w:p w:rsidR="00130D54" w:rsidRPr="00AA13ED" w:rsidRDefault="00130D54" w:rsidP="00C9777C">
      <w:pPr>
        <w:shd w:val="clear" w:color="auto" w:fill="FFFFFF"/>
        <w:spacing w:after="257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AA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населенном пункте органами местного самоуправления в соответствии с указанной нормой, а также Федеральным законом от 10.01.2002 № 7-ФЗ «Об охране окружающей среды» принимается положение, регулирующее порядок выдачи разрешения на производство вырубки деревьев и кустарников в городской черте либо в черте сельского поселения.</w:t>
      </w:r>
    </w:p>
    <w:p w:rsidR="00130D54" w:rsidRPr="00AA13ED" w:rsidRDefault="00130D54" w:rsidP="00C9777C">
      <w:pPr>
        <w:shd w:val="clear" w:color="auto" w:fill="FFFFFF"/>
        <w:spacing w:after="257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AA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получением разрешения необходимо обратиться в органы местного самоуправления, которые на основании нормативно-правового акта обязаны принять и рассмотреть заявление гражданина либо юридического лица (управляющей компании, обслуживающей придомовую территорию) о производстве рубки зеленых насаждений.</w:t>
      </w:r>
    </w:p>
    <w:p w:rsidR="00130D54" w:rsidRPr="00AA13ED" w:rsidRDefault="00130D54" w:rsidP="00C9777C">
      <w:pPr>
        <w:shd w:val="clear" w:color="auto" w:fill="FFFFFF"/>
        <w:spacing w:after="257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AA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Рубка в отсутствии разрешения запрещена и является уголовно- либо административно наказуемым деянием, за которое в последующем в порядке гражданского судопроизводства необходимо будет возместить ущерб за уничтоженные зеленые насаждения.</w:t>
      </w:r>
    </w:p>
    <w:p w:rsidR="00130D54" w:rsidRPr="00AA13ED" w:rsidRDefault="00130D54" w:rsidP="00C9777C">
      <w:pPr>
        <w:shd w:val="clear" w:color="auto" w:fill="FFFFFF"/>
        <w:spacing w:after="257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AA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Уголовная ответственность за незаконную рубку лесных насаждений установлена ст. 260 УК РФ. Согласно данной статье незаконной рубкой лесных насаждений признается незаконная рубка, а равно повреждение до степени прекращения роста лесным насаждениям или не отнесенных к лесным насаждениям деревьев, кустарников, лиан, если эти деяния совершены в значительном размере. Вместе с тем</w:t>
      </w:r>
      <w:r w:rsidR="00C9777C" w:rsidRPr="00AA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A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отсутствии признаков уголовного преступления, за незаконную рубку предусмотрена административная ответственность.</w:t>
      </w:r>
    </w:p>
    <w:p w:rsidR="00130D54" w:rsidRPr="00AA13ED" w:rsidRDefault="00130D54" w:rsidP="00C9777C">
      <w:pPr>
        <w:shd w:val="clear" w:color="auto" w:fill="FFFFFF"/>
        <w:spacing w:after="257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AA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согласно ст. 8.28 КоАП РФ гражданин, должностное лицо подлежит привлечению к ответственности за незаконную рубку, повреждение лесных насаждений или самовольное выкапывание в лесах деревьев, кустарников, лиан. Основным критерием разграничения уголовно наказуемой незаконной рубки лесных насаждений (ч. 1 ст. 260 УК РФ) и незаконной рубки лесных насаждений, за которую ответственность предусмотрена ст. 8.2 КоАП РФ, </w:t>
      </w:r>
      <w:r w:rsidRPr="00AA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является значительный размер ущерба, причиненного посягательством, который должен превышать 5 тыс. рублей (примечание к ст. 260 УК РФ).</w:t>
      </w:r>
    </w:p>
    <w:p w:rsidR="00130D54" w:rsidRPr="00AA13ED" w:rsidRDefault="00130D54" w:rsidP="00C9777C">
      <w:pPr>
        <w:shd w:val="clear" w:color="auto" w:fill="FFFFFF"/>
        <w:spacing w:after="25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необходимо учитывать, что предметом преступлений, предусмотренных ст. 260 УК РФ,</w:t>
      </w:r>
      <w:r w:rsidR="00C9777C" w:rsidRPr="00AA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административных правонарушений, предусмотренных</w:t>
      </w:r>
      <w:r w:rsidRPr="00AA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8.28 КоАП РФ, являются лесные насаждения, то есть деревья, кустарники и лианы, произрастающие в лесах, также деревья, кустарники и лианы, произрастающие вне лесов (например, насаждения в парках, аллеях, отдельно высаженные в черте города деревья, насаждения в полосах отвода железнодорожных магистралей автомобильных дорог или каналов). При этом не имеет значения высажены ли лесные насаждения или не отнесенные к лесным насаждениям деревья, кустарники, лианы искусственно либо они произросли без целенаправленных усилий человека.</w:t>
      </w:r>
    </w:p>
    <w:p w:rsidR="00AA13ED" w:rsidRPr="00AA13ED" w:rsidRDefault="00AA13ED" w:rsidP="00AA13ED">
      <w:pPr>
        <w:shd w:val="clear" w:color="auto" w:fill="FFFFFF"/>
        <w:spacing w:after="2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01B" w:rsidRDefault="00AA13ED" w:rsidP="00E76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E7601B">
        <w:rPr>
          <w:rFonts w:ascii="Times New Roman" w:hAnsi="Times New Roman" w:cs="Times New Roman"/>
          <w:sz w:val="28"/>
          <w:szCs w:val="28"/>
        </w:rPr>
        <w:t>Слободского</w:t>
      </w:r>
    </w:p>
    <w:p w:rsidR="00AA13ED" w:rsidRPr="00811296" w:rsidRDefault="00E7601B" w:rsidP="00E76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межрайонного </w:t>
      </w:r>
      <w:r w:rsidR="00AA13ED">
        <w:rPr>
          <w:rFonts w:ascii="Times New Roman" w:hAnsi="Times New Roman" w:cs="Times New Roman"/>
          <w:sz w:val="28"/>
          <w:szCs w:val="28"/>
        </w:rPr>
        <w:t xml:space="preserve">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 А.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Сунцов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3ED" w:rsidRPr="00130D54" w:rsidRDefault="00AA13ED" w:rsidP="00AA13ED">
      <w:pPr>
        <w:shd w:val="clear" w:color="auto" w:fill="FFFFFF"/>
        <w:spacing w:after="257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sectPr w:rsidR="00AA13ED" w:rsidRPr="00130D54" w:rsidSect="004B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4"/>
    <w:rsid w:val="00130D54"/>
    <w:rsid w:val="002969EA"/>
    <w:rsid w:val="0030049D"/>
    <w:rsid w:val="004B0283"/>
    <w:rsid w:val="00AA13ED"/>
    <w:rsid w:val="00C9777C"/>
    <w:rsid w:val="00D658E3"/>
    <w:rsid w:val="00E7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EBEB"/>
  <w15:docId w15:val="{A44D2D0C-E25B-44D2-8DB2-3BF3BC30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283"/>
  </w:style>
  <w:style w:type="paragraph" w:styleId="2">
    <w:name w:val="heading 2"/>
    <w:basedOn w:val="a"/>
    <w:link w:val="20"/>
    <w:uiPriority w:val="9"/>
    <w:qFormat/>
    <w:rsid w:val="00130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0D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1339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Волков Антон Александрович</cp:lastModifiedBy>
  <cp:revision>4</cp:revision>
  <dcterms:created xsi:type="dcterms:W3CDTF">2021-12-23T10:16:00Z</dcterms:created>
  <dcterms:modified xsi:type="dcterms:W3CDTF">2023-03-15T10:04:00Z</dcterms:modified>
</cp:coreProperties>
</file>