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940" w:rsidRPr="00C80A40" w:rsidRDefault="00561940" w:rsidP="00C80A40">
      <w:pPr>
        <w:spacing w:after="0" w:line="240" w:lineRule="auto"/>
        <w:ind w:firstLine="709"/>
        <w:jc w:val="center"/>
        <w:rPr>
          <w:rFonts w:ascii="Times New Roman" w:eastAsia="Times New Roman" w:hAnsi="Times New Roman" w:cs="Times New Roman"/>
          <w:b/>
          <w:bCs/>
          <w:color w:val="333333"/>
          <w:sz w:val="28"/>
          <w:szCs w:val="28"/>
          <w:lang w:eastAsia="ru-RU"/>
        </w:rPr>
      </w:pPr>
      <w:r w:rsidRPr="00C80A40">
        <w:rPr>
          <w:rFonts w:ascii="Times New Roman" w:eastAsia="Times New Roman" w:hAnsi="Times New Roman" w:cs="Times New Roman"/>
          <w:b/>
          <w:bCs/>
          <w:color w:val="333333"/>
          <w:sz w:val="28"/>
          <w:szCs w:val="28"/>
          <w:lang w:eastAsia="ru-RU"/>
        </w:rPr>
        <w:t>С какого возраста и за что может наступить уголовная ответственность</w:t>
      </w:r>
    </w:p>
    <w:p w:rsidR="00561940" w:rsidRPr="00C80A40" w:rsidRDefault="00561940" w:rsidP="00C80A40">
      <w:pPr>
        <w:spacing w:after="120" w:line="240" w:lineRule="auto"/>
        <w:jc w:val="center"/>
        <w:rPr>
          <w:rFonts w:ascii="Times New Roman" w:eastAsia="Times New Roman" w:hAnsi="Times New Roman" w:cs="Times New Roman"/>
          <w:color w:val="333333"/>
          <w:sz w:val="28"/>
          <w:szCs w:val="28"/>
          <w:lang w:eastAsia="ru-RU"/>
        </w:rPr>
      </w:pP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Необходимо отметить, что уголовной ответственности подлежит только вменяемое физическое лицо, достигшее возраста, установленного Уголовным кодексом РФ. По общему правилу к уголовной ответственности может быть привлечено лицо, достигшее ко времени совершения преступления шестнадцатилетнего возраста (ч. 1 ст. 20 УК РФ).</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При этом, следует учесть, что 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Уголовный кодекс РФ содержит перечень преступлений, за совершение которых уголовной ответственности подлежат лица, достигшие ко времени совершения преступления четырнадцатилетнего возраста (ч. 2 ст. 20).</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К таким преступлениям, в частности, относятся: убийство, умышленное причинение тяжкого вреда здоровью, изнасилование, кража, грабеж, неправомерное завладение автомобилем или иным транспортным средством без цели хищения, умышленные уничтожение или повреждение имущества при отягчающих обстоятельствах, заведомо ложное сообщение об акте терроризма.</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Заключение под стражу до судебного разбирательства может применяться к несовершеннолетнему лишь в качестве крайней меры и в течение кратчайшего периода времени. Применение к несовершеннолетнему меры пресечения в виде заключения под стражу возможно лишь в случае, если он подозревается или обвиняется в совершении тяжкого или особо тяжкого преступления.</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В исключительных случаях, как единственно возможное в конкретных условиях с учетом обстоятельств инкриминируемого деяния и данных о личности, заключение под стражу может быть избрано в отношении несовершеннолетнего, подозреваемого либо обвиняемого в совершении преступления средней тяжести (кроме несовершеннолетнего, не достигшего 16 лет, подозреваемого или обвиняемого в совершении преступления средней тяжести впервые).  </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Право на защиту несовершеннолетние могут осуществлять лично, а также с помощью защитника, законного представителя. В соответствии с п. 2 ч. 1 ст. 51 УПК РФ участие защитника при осуществлении уголовного судопроизводства в отношении несовершеннолетних является обязательным.</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Кроме того, предусмотрено обязательное участие педагога или психолога при допросе несовершеннолетнего подозреваемого, обвиняемого, подсудимого в возрасте от 14 до 16 лет, а в возрасте от 16 до 18 лет - при условии, что он страдает психическим расстройством или отстает в психическом развитии (ст. 425 УПК РФ).</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lastRenderedPageBreak/>
        <w:t>Показания несовершеннолетнего подозреваемого, обвиняемого, подсудимого, полученные без участия педагога или психолога, являются недопустимыми доказательствами.</w:t>
      </w:r>
    </w:p>
    <w:p w:rsidR="00561940" w:rsidRPr="00C80A40" w:rsidRDefault="00561940" w:rsidP="00C80A4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80A40">
        <w:rPr>
          <w:rFonts w:ascii="Times New Roman" w:eastAsia="Times New Roman" w:hAnsi="Times New Roman" w:cs="Times New Roman"/>
          <w:color w:val="333333"/>
          <w:sz w:val="28"/>
          <w:szCs w:val="28"/>
          <w:lang w:eastAsia="ru-RU"/>
        </w:rPr>
        <w:t>Если несовершеннолетний подсудимый не имеет родителей и проживает один или у лица, не назначенного надлежащим образом его опекуном или попечителем, его законным представителем назначается представитель органа опеки или попечительства.</w:t>
      </w:r>
    </w:p>
    <w:p w:rsidR="006F0EC9" w:rsidRDefault="006F0EC9" w:rsidP="00C80A40">
      <w:pPr>
        <w:spacing w:after="0" w:line="240" w:lineRule="auto"/>
        <w:jc w:val="both"/>
        <w:rPr>
          <w:rFonts w:ascii="Times New Roman" w:hAnsi="Times New Roman" w:cs="Times New Roman"/>
          <w:sz w:val="28"/>
          <w:szCs w:val="28"/>
        </w:rPr>
      </w:pPr>
    </w:p>
    <w:p w:rsidR="00ED6EE1" w:rsidRDefault="00C80A40" w:rsidP="00C80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w:t>
      </w:r>
      <w:r w:rsidR="00ED6EE1">
        <w:rPr>
          <w:rFonts w:ascii="Times New Roman" w:hAnsi="Times New Roman" w:cs="Times New Roman"/>
          <w:sz w:val="28"/>
          <w:szCs w:val="28"/>
        </w:rPr>
        <w:t xml:space="preserve">Слободского </w:t>
      </w:r>
    </w:p>
    <w:p w:rsidR="00C80A40" w:rsidRPr="00C80A40" w:rsidRDefault="00ED6EE1" w:rsidP="00C80A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межрайонного </w:t>
      </w:r>
      <w:r w:rsidR="00C80A40">
        <w:rPr>
          <w:rFonts w:ascii="Times New Roman" w:hAnsi="Times New Roman" w:cs="Times New Roman"/>
          <w:sz w:val="28"/>
          <w:szCs w:val="28"/>
        </w:rPr>
        <w:t xml:space="preserve">прокурора </w:t>
      </w:r>
      <w:r w:rsidR="00C80A40">
        <w:rPr>
          <w:rFonts w:ascii="Times New Roman" w:hAnsi="Times New Roman" w:cs="Times New Roman"/>
          <w:sz w:val="28"/>
          <w:szCs w:val="28"/>
        </w:rPr>
        <w:tab/>
      </w:r>
      <w:r w:rsidR="00C80A40">
        <w:rPr>
          <w:rFonts w:ascii="Times New Roman" w:hAnsi="Times New Roman" w:cs="Times New Roman"/>
          <w:sz w:val="28"/>
          <w:szCs w:val="28"/>
        </w:rPr>
        <w:tab/>
      </w:r>
      <w:r w:rsidR="00C80A40">
        <w:rPr>
          <w:rFonts w:ascii="Times New Roman" w:hAnsi="Times New Roman" w:cs="Times New Roman"/>
          <w:sz w:val="28"/>
          <w:szCs w:val="28"/>
        </w:rPr>
        <w:tab/>
      </w:r>
      <w:r w:rsidR="00C80A40">
        <w:rPr>
          <w:rFonts w:ascii="Times New Roman" w:hAnsi="Times New Roman" w:cs="Times New Roman"/>
          <w:sz w:val="28"/>
          <w:szCs w:val="28"/>
        </w:rPr>
        <w:tab/>
      </w:r>
      <w:r w:rsidR="00C80A40">
        <w:rPr>
          <w:rFonts w:ascii="Times New Roman" w:hAnsi="Times New Roman" w:cs="Times New Roman"/>
          <w:sz w:val="28"/>
          <w:szCs w:val="28"/>
        </w:rPr>
        <w:tab/>
        <w:t xml:space="preserve">           </w:t>
      </w:r>
      <w:r>
        <w:rPr>
          <w:rFonts w:ascii="Times New Roman" w:hAnsi="Times New Roman" w:cs="Times New Roman"/>
          <w:sz w:val="28"/>
          <w:szCs w:val="28"/>
        </w:rPr>
        <w:t>Т. А. Русских</w:t>
      </w:r>
      <w:bookmarkStart w:id="0" w:name="_GoBack"/>
      <w:bookmarkEnd w:id="0"/>
    </w:p>
    <w:sectPr w:rsidR="00C80A40" w:rsidRPr="00C80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40"/>
    <w:rsid w:val="000151CD"/>
    <w:rsid w:val="0004394E"/>
    <w:rsid w:val="00234DF9"/>
    <w:rsid w:val="002C3FF8"/>
    <w:rsid w:val="002D3EC1"/>
    <w:rsid w:val="00427E8D"/>
    <w:rsid w:val="004A741D"/>
    <w:rsid w:val="004E042C"/>
    <w:rsid w:val="00561940"/>
    <w:rsid w:val="006336B5"/>
    <w:rsid w:val="006F0EC9"/>
    <w:rsid w:val="00787C04"/>
    <w:rsid w:val="007C02CB"/>
    <w:rsid w:val="008B377F"/>
    <w:rsid w:val="00AB0DB4"/>
    <w:rsid w:val="00B05941"/>
    <w:rsid w:val="00C80A40"/>
    <w:rsid w:val="00CF6E97"/>
    <w:rsid w:val="00EC2374"/>
    <w:rsid w:val="00ED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013B"/>
  <w15:chartTrackingRefBased/>
  <w15:docId w15:val="{822661A7-9EBC-4CBD-9653-DE9385A9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61940"/>
  </w:style>
  <w:style w:type="character" w:customStyle="1" w:styleId="feeds-pagenavigationtooltip">
    <w:name w:val="feeds-page__navigation_tooltip"/>
    <w:basedOn w:val="a0"/>
    <w:rsid w:val="00561940"/>
  </w:style>
  <w:style w:type="paragraph" w:styleId="a3">
    <w:name w:val="Normal (Web)"/>
    <w:basedOn w:val="a"/>
    <w:uiPriority w:val="99"/>
    <w:semiHidden/>
    <w:unhideWhenUsed/>
    <w:rsid w:val="00561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E0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0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70522">
      <w:bodyDiv w:val="1"/>
      <w:marLeft w:val="0"/>
      <w:marRight w:val="0"/>
      <w:marTop w:val="0"/>
      <w:marBottom w:val="0"/>
      <w:divBdr>
        <w:top w:val="none" w:sz="0" w:space="0" w:color="auto"/>
        <w:left w:val="none" w:sz="0" w:space="0" w:color="auto"/>
        <w:bottom w:val="none" w:sz="0" w:space="0" w:color="auto"/>
        <w:right w:val="none" w:sz="0" w:space="0" w:color="auto"/>
      </w:divBdr>
      <w:divsChild>
        <w:div w:id="90593770">
          <w:marLeft w:val="0"/>
          <w:marRight w:val="0"/>
          <w:marTop w:val="0"/>
          <w:marBottom w:val="0"/>
          <w:divBdr>
            <w:top w:val="none" w:sz="0" w:space="0" w:color="auto"/>
            <w:left w:val="none" w:sz="0" w:space="0" w:color="auto"/>
            <w:bottom w:val="none" w:sz="0" w:space="0" w:color="auto"/>
            <w:right w:val="none" w:sz="0" w:space="0" w:color="auto"/>
          </w:divBdr>
          <w:divsChild>
            <w:div w:id="574432899">
              <w:marLeft w:val="0"/>
              <w:marRight w:val="0"/>
              <w:marTop w:val="0"/>
              <w:marBottom w:val="960"/>
              <w:divBdr>
                <w:top w:val="none" w:sz="0" w:space="0" w:color="auto"/>
                <w:left w:val="none" w:sz="0" w:space="0" w:color="auto"/>
                <w:bottom w:val="none" w:sz="0" w:space="0" w:color="auto"/>
                <w:right w:val="none" w:sz="0" w:space="0" w:color="auto"/>
              </w:divBdr>
            </w:div>
          </w:divsChild>
        </w:div>
        <w:div w:id="199978414">
          <w:marLeft w:val="0"/>
          <w:marRight w:val="0"/>
          <w:marTop w:val="0"/>
          <w:marBottom w:val="0"/>
          <w:divBdr>
            <w:top w:val="none" w:sz="0" w:space="0" w:color="auto"/>
            <w:left w:val="none" w:sz="0" w:space="0" w:color="auto"/>
            <w:bottom w:val="none" w:sz="0" w:space="0" w:color="auto"/>
            <w:right w:val="none" w:sz="0" w:space="0" w:color="auto"/>
          </w:divBdr>
          <w:divsChild>
            <w:div w:id="397479532">
              <w:marLeft w:val="0"/>
              <w:marRight w:val="720"/>
              <w:marTop w:val="0"/>
              <w:marBottom w:val="0"/>
              <w:divBdr>
                <w:top w:val="none" w:sz="0" w:space="0" w:color="auto"/>
                <w:left w:val="none" w:sz="0" w:space="0" w:color="auto"/>
                <w:bottom w:val="none" w:sz="0" w:space="0" w:color="auto"/>
                <w:right w:val="none" w:sz="0" w:space="0" w:color="auto"/>
              </w:divBdr>
              <w:divsChild>
                <w:div w:id="334693052">
                  <w:marLeft w:val="0"/>
                  <w:marRight w:val="0"/>
                  <w:marTop w:val="0"/>
                  <w:marBottom w:val="120"/>
                  <w:divBdr>
                    <w:top w:val="none" w:sz="0" w:space="0" w:color="auto"/>
                    <w:left w:val="none" w:sz="0" w:space="0" w:color="auto"/>
                    <w:bottom w:val="none" w:sz="0" w:space="0" w:color="auto"/>
                    <w:right w:val="none" w:sz="0" w:space="0" w:color="auto"/>
                  </w:divBdr>
                </w:div>
                <w:div w:id="1971474261">
                  <w:marLeft w:val="0"/>
                  <w:marRight w:val="0"/>
                  <w:marTop w:val="0"/>
                  <w:marBottom w:val="120"/>
                  <w:divBdr>
                    <w:top w:val="none" w:sz="0" w:space="0" w:color="auto"/>
                    <w:left w:val="none" w:sz="0" w:space="0" w:color="auto"/>
                    <w:bottom w:val="none" w:sz="0" w:space="0" w:color="auto"/>
                    <w:right w:val="none" w:sz="0" w:space="0" w:color="auto"/>
                  </w:divBdr>
                </w:div>
              </w:divsChild>
            </w:div>
            <w:div w:id="1760783638">
              <w:marLeft w:val="0"/>
              <w:marRight w:val="0"/>
              <w:marTop w:val="0"/>
              <w:marBottom w:val="0"/>
              <w:divBdr>
                <w:top w:val="none" w:sz="0" w:space="0" w:color="auto"/>
                <w:left w:val="none" w:sz="0" w:space="0" w:color="auto"/>
                <w:bottom w:val="none" w:sz="0" w:space="0" w:color="auto"/>
                <w:right w:val="none" w:sz="0" w:space="0" w:color="auto"/>
              </w:divBdr>
              <w:divsChild>
                <w:div w:id="15981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442</Words>
  <Characters>2523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Волков Антон Александрович</cp:lastModifiedBy>
  <cp:revision>4</cp:revision>
  <cp:lastPrinted>2022-06-27T12:39:00Z</cp:lastPrinted>
  <dcterms:created xsi:type="dcterms:W3CDTF">2022-06-27T11:44:00Z</dcterms:created>
  <dcterms:modified xsi:type="dcterms:W3CDTF">2023-03-15T15:07:00Z</dcterms:modified>
</cp:coreProperties>
</file>