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5A" w:rsidRPr="005D6A29" w:rsidRDefault="00027E5A" w:rsidP="00C60FA0">
      <w:pPr>
        <w:pStyle w:val="2"/>
        <w:contextualSpacing/>
        <w:jc w:val="center"/>
        <w:rPr>
          <w:sz w:val="28"/>
          <w:szCs w:val="28"/>
        </w:rPr>
      </w:pPr>
      <w:r w:rsidRPr="005D6A29">
        <w:rPr>
          <w:sz w:val="28"/>
          <w:szCs w:val="28"/>
        </w:rPr>
        <w:t>С 1 марта 2023 года измени</w:t>
      </w:r>
      <w:r w:rsidR="00C60FA0">
        <w:rPr>
          <w:sz w:val="28"/>
          <w:szCs w:val="28"/>
        </w:rPr>
        <w:t>лся</w:t>
      </w:r>
      <w:r w:rsidRPr="005D6A29">
        <w:rPr>
          <w:sz w:val="28"/>
          <w:szCs w:val="28"/>
        </w:rPr>
        <w:t xml:space="preserve"> порядок разработки и утверждения нормативов образования отходов и лимитов на их размещение (НООЛР)</w:t>
      </w:r>
    </w:p>
    <w:p w:rsidR="007322FA" w:rsidRDefault="007322FA" w:rsidP="00027E5A">
      <w:pPr>
        <w:pStyle w:val="2"/>
        <w:ind w:firstLine="709"/>
        <w:contextualSpacing/>
        <w:jc w:val="both"/>
        <w:rPr>
          <w:rStyle w:val="a3"/>
          <w:b w:val="0"/>
          <w:color w:val="auto"/>
          <w:sz w:val="28"/>
          <w:szCs w:val="28"/>
          <w:u w:val="none"/>
        </w:rPr>
      </w:pPr>
    </w:p>
    <w:p w:rsidR="00027E5A" w:rsidRPr="00C60FA0" w:rsidRDefault="007322FA" w:rsidP="00C60FA0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  <w:hyperlink r:id="rId5" w:tgtFrame="_blank" w:history="1">
        <w:r w:rsidR="00027E5A" w:rsidRPr="00C60FA0">
          <w:rPr>
            <w:rStyle w:val="a3"/>
            <w:b w:val="0"/>
            <w:color w:val="auto"/>
            <w:sz w:val="24"/>
            <w:szCs w:val="24"/>
            <w:u w:val="none"/>
          </w:rPr>
          <w:t>Приказом Минприроды России от 18.08.2022 № 540 внесены изменения в Порядок разработки и утверждения нормативов образования отходов и лимитов на их размещение, утвержденный Приказом Минприроды России от 8 декабря 2020 г. № 1029</w:t>
        </w:r>
      </w:hyperlink>
      <w:r w:rsidR="00027E5A" w:rsidRPr="00C60FA0">
        <w:rPr>
          <w:b w:val="0"/>
          <w:sz w:val="24"/>
          <w:szCs w:val="24"/>
        </w:rPr>
        <w:t>.</w:t>
      </w:r>
    </w:p>
    <w:p w:rsidR="00027E5A" w:rsidRPr="00C60FA0" w:rsidRDefault="00027E5A" w:rsidP="00C60FA0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  <w:r w:rsidRPr="00C60FA0">
        <w:rPr>
          <w:b w:val="0"/>
          <w:sz w:val="24"/>
          <w:szCs w:val="24"/>
        </w:rPr>
        <w:t xml:space="preserve">Согласно </w:t>
      </w:r>
      <w:hyperlink r:id="rId6" w:tgtFrame="_blank" w:history="1">
        <w:r w:rsidRPr="00C60FA0">
          <w:rPr>
            <w:b w:val="0"/>
            <w:sz w:val="24"/>
            <w:szCs w:val="24"/>
          </w:rPr>
          <w:t>изменениям</w:t>
        </w:r>
      </w:hyperlink>
      <w:r w:rsidRPr="00C60FA0">
        <w:rPr>
          <w:b w:val="0"/>
          <w:sz w:val="24"/>
          <w:szCs w:val="24"/>
        </w:rPr>
        <w:t>, заявление о получении НООЛР и сам проект представля</w:t>
      </w:r>
      <w:r w:rsidR="00C60FA0" w:rsidRPr="00C60FA0">
        <w:rPr>
          <w:b w:val="0"/>
          <w:sz w:val="24"/>
          <w:szCs w:val="24"/>
        </w:rPr>
        <w:t>ются</w:t>
      </w:r>
      <w:r w:rsidRPr="00C60FA0">
        <w:rPr>
          <w:b w:val="0"/>
          <w:sz w:val="24"/>
          <w:szCs w:val="24"/>
        </w:rPr>
        <w:t xml:space="preserve"> в форме электронных документов через информационную систему «Единый портал государственных и муниципальных услуг». Действующим </w:t>
      </w:r>
      <w:r w:rsidR="00C60FA0" w:rsidRPr="00C60FA0">
        <w:rPr>
          <w:b w:val="0"/>
          <w:sz w:val="24"/>
          <w:szCs w:val="24"/>
        </w:rPr>
        <w:t>ранее</w:t>
      </w:r>
      <w:r w:rsidRPr="00C60FA0">
        <w:rPr>
          <w:b w:val="0"/>
          <w:sz w:val="24"/>
          <w:szCs w:val="24"/>
        </w:rPr>
        <w:t xml:space="preserve"> </w:t>
      </w:r>
      <w:hyperlink r:id="rId7" w:tgtFrame="_blank" w:history="1">
        <w:r w:rsidRPr="00C60FA0">
          <w:rPr>
            <w:b w:val="0"/>
            <w:sz w:val="24"/>
            <w:szCs w:val="24"/>
          </w:rPr>
          <w:t>Порядком</w:t>
        </w:r>
      </w:hyperlink>
      <w:r w:rsidRPr="00C60FA0">
        <w:rPr>
          <w:b w:val="0"/>
          <w:sz w:val="24"/>
          <w:szCs w:val="24"/>
        </w:rPr>
        <w:t xml:space="preserve"> не конкретизир</w:t>
      </w:r>
      <w:r w:rsidR="00C60FA0" w:rsidRPr="00C60FA0">
        <w:rPr>
          <w:b w:val="0"/>
          <w:sz w:val="24"/>
          <w:szCs w:val="24"/>
        </w:rPr>
        <w:t>овался</w:t>
      </w:r>
      <w:r w:rsidRPr="00C60FA0">
        <w:rPr>
          <w:b w:val="0"/>
          <w:sz w:val="24"/>
          <w:szCs w:val="24"/>
        </w:rPr>
        <w:t xml:space="preserve"> сервис, с помощью которого мог</w:t>
      </w:r>
      <w:r w:rsidR="00C60FA0" w:rsidRPr="00C60FA0">
        <w:rPr>
          <w:b w:val="0"/>
          <w:sz w:val="24"/>
          <w:szCs w:val="24"/>
        </w:rPr>
        <w:t>ли быть</w:t>
      </w:r>
      <w:r w:rsidRPr="00C60FA0">
        <w:rPr>
          <w:b w:val="0"/>
          <w:sz w:val="24"/>
          <w:szCs w:val="24"/>
        </w:rPr>
        <w:t xml:space="preserve"> поданы указанные документы. Ввиду отсутствия конкретики многие предприятия предпочитали направлять НООЛР и заявление в бумажном виде. </w:t>
      </w:r>
      <w:r w:rsidR="00C60FA0" w:rsidRPr="00C60FA0">
        <w:rPr>
          <w:b w:val="0"/>
          <w:sz w:val="24"/>
          <w:szCs w:val="24"/>
        </w:rPr>
        <w:t xml:space="preserve">Сейчас </w:t>
      </w:r>
      <w:r w:rsidRPr="00C60FA0">
        <w:rPr>
          <w:b w:val="0"/>
          <w:sz w:val="24"/>
          <w:szCs w:val="24"/>
        </w:rPr>
        <w:t>такой способ подачи возможен исключительно при отсутствии реальной возможности направления документов в электронном виде.</w:t>
      </w:r>
      <w:r w:rsidR="00D15F60" w:rsidRPr="00C60FA0">
        <w:rPr>
          <w:b w:val="0"/>
          <w:sz w:val="24"/>
          <w:szCs w:val="24"/>
        </w:rPr>
        <w:t xml:space="preserve"> </w:t>
      </w:r>
      <w:r w:rsidRPr="00C60FA0">
        <w:rPr>
          <w:b w:val="0"/>
          <w:sz w:val="24"/>
          <w:szCs w:val="24"/>
        </w:rPr>
        <w:t>Кроме того, срок, с которого исчисля</w:t>
      </w:r>
      <w:r w:rsidR="00C60FA0" w:rsidRPr="00C60FA0">
        <w:rPr>
          <w:b w:val="0"/>
          <w:sz w:val="24"/>
          <w:szCs w:val="24"/>
        </w:rPr>
        <w:t>е</w:t>
      </w:r>
      <w:r w:rsidRPr="00C60FA0">
        <w:rPr>
          <w:b w:val="0"/>
          <w:sz w:val="24"/>
          <w:szCs w:val="24"/>
        </w:rPr>
        <w:t xml:space="preserve">тся период рассмотрения и принятия решения об установлении НООЛР территориальным органом </w:t>
      </w:r>
      <w:proofErr w:type="spellStart"/>
      <w:r w:rsidRPr="00C60FA0">
        <w:rPr>
          <w:b w:val="0"/>
          <w:sz w:val="24"/>
          <w:szCs w:val="24"/>
        </w:rPr>
        <w:t>Росприроднадзора</w:t>
      </w:r>
      <w:proofErr w:type="spellEnd"/>
      <w:r w:rsidRPr="00C60FA0">
        <w:rPr>
          <w:b w:val="0"/>
          <w:sz w:val="24"/>
          <w:szCs w:val="24"/>
        </w:rPr>
        <w:t>, нач</w:t>
      </w:r>
      <w:r w:rsidR="00C60FA0" w:rsidRPr="00C60FA0">
        <w:rPr>
          <w:b w:val="0"/>
          <w:sz w:val="24"/>
          <w:szCs w:val="24"/>
        </w:rPr>
        <w:t>инает</w:t>
      </w:r>
      <w:r w:rsidRPr="00C60FA0">
        <w:rPr>
          <w:b w:val="0"/>
          <w:sz w:val="24"/>
          <w:szCs w:val="24"/>
        </w:rPr>
        <w:t xml:space="preserve"> исчисляться при любых ситуациях исключительно со дня поступления в территориальный орган </w:t>
      </w:r>
      <w:proofErr w:type="spellStart"/>
      <w:r w:rsidRPr="00C60FA0">
        <w:rPr>
          <w:b w:val="0"/>
          <w:sz w:val="24"/>
          <w:szCs w:val="24"/>
        </w:rPr>
        <w:t>Росприроднадзора</w:t>
      </w:r>
      <w:proofErr w:type="spellEnd"/>
      <w:r w:rsidRPr="00C60FA0">
        <w:rPr>
          <w:b w:val="0"/>
          <w:sz w:val="24"/>
          <w:szCs w:val="24"/>
        </w:rPr>
        <w:t xml:space="preserve"> надлежащим образом оформленных документов.</w:t>
      </w:r>
    </w:p>
    <w:p w:rsidR="00C60FA0" w:rsidRPr="00C60FA0" w:rsidRDefault="00C60FA0" w:rsidP="00C60FA0">
      <w:pPr>
        <w:pStyle w:val="2"/>
        <w:ind w:firstLine="709"/>
        <w:contextualSpacing/>
        <w:jc w:val="both"/>
        <w:rPr>
          <w:sz w:val="24"/>
          <w:szCs w:val="24"/>
        </w:rPr>
      </w:pPr>
    </w:p>
    <w:p w:rsidR="00027E5A" w:rsidRPr="00C60FA0" w:rsidRDefault="00027E5A" w:rsidP="00C60FA0">
      <w:pPr>
        <w:pStyle w:val="2"/>
        <w:ind w:firstLine="709"/>
        <w:contextualSpacing/>
        <w:jc w:val="both"/>
        <w:rPr>
          <w:b w:val="0"/>
          <w:sz w:val="24"/>
          <w:szCs w:val="24"/>
        </w:rPr>
      </w:pPr>
      <w:r w:rsidRPr="00C60FA0">
        <w:rPr>
          <w:sz w:val="24"/>
          <w:szCs w:val="24"/>
        </w:rPr>
        <w:t>Изменениями предусмотрено:</w:t>
      </w:r>
    </w:p>
    <w:p w:rsidR="00027E5A" w:rsidRPr="00C60FA0" w:rsidRDefault="00027E5A" w:rsidP="00C60F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срока принятия решения об установлении НООЛР с 30 рабочих дней до 18 и срока его выдачи — с трех рабочих дней до одного;</w:t>
      </w:r>
    </w:p>
    <w:p w:rsidR="00027E5A" w:rsidRPr="00C60FA0" w:rsidRDefault="00027E5A" w:rsidP="00C60F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 установлении НООЛР, основанием которого является наличие недостоверной информации (арифметических или логических ошибок при заполнении форм), возможен только при условии, что нарушения не устранены по ранее выданным замечаниям;</w:t>
      </w:r>
    </w:p>
    <w:p w:rsidR="00027E5A" w:rsidRPr="00C60FA0" w:rsidRDefault="00027E5A" w:rsidP="00C60F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переименование процедуры переоформления НООЛР во внесение изменений в реестр утвержденных документов.</w:t>
      </w:r>
    </w:p>
    <w:p w:rsidR="00027E5A" w:rsidRPr="00C60FA0" w:rsidRDefault="00027E5A" w:rsidP="00C60FA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марта 2023 года результаты предоставления государственной услуги в обязательном порядке оформля</w:t>
      </w:r>
      <w:r w:rsidR="00C60FA0"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утве</w:t>
      </w:r>
      <w:bookmarkStart w:id="0" w:name="_GoBack"/>
      <w:bookmarkEnd w:id="0"/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 и внесения сведений в электронном виде в реестр утвержденных НООЛР в информационной системе в соответствии с требованиями </w:t>
      </w:r>
      <w:hyperlink r:id="rId8" w:tgtFrame="_blank" w:history="1">
        <w:r w:rsidRPr="00C60F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1 ст. 7.4 Федерального закона от 27.07.2010 № 210-ФЗ «Об организации предоставления государственных и муниципальных услуг»</w:t>
        </w:r>
      </w:hyperlink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предоставит возможность формирования выписок из реестра в электронной форме и нанесения на выписки QR-кода. QR-код необходим для перехода на страницу в информационно-телекоммуникационной сети «Интернет», содержащую сведения из реестра.</w:t>
      </w:r>
    </w:p>
    <w:p w:rsidR="00027E5A" w:rsidRPr="00C60FA0" w:rsidRDefault="00027E5A" w:rsidP="00C60FA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обязанности по разработке проекта НООЛР или направлению таких проектов на утверждение в уполномоченный орган, если такая обязанность установлена законодательством РФ, влечет наложение административного штрафа (</w:t>
      </w:r>
      <w:hyperlink r:id="rId9" w:tgtFrame="_blank" w:history="1">
        <w:r w:rsidRPr="00C60F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 7 ст. 8.2 КоАП РФ</w:t>
        </w:r>
      </w:hyperlink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27E5A" w:rsidRPr="00C60FA0" w:rsidRDefault="00027E5A" w:rsidP="00C60FA0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contextualSpacing/>
        <w:jc w:val="both"/>
        <w:rPr>
          <w:sz w:val="24"/>
          <w:szCs w:val="24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должностных лиц — от 20 000 до 40 000 руб.;</w:t>
      </w:r>
    </w:p>
    <w:p w:rsidR="00027E5A" w:rsidRPr="00C60FA0" w:rsidRDefault="00027E5A" w:rsidP="00C60FA0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contextualSpacing/>
        <w:jc w:val="both"/>
        <w:rPr>
          <w:sz w:val="24"/>
          <w:szCs w:val="24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юридических лиц — от 200 000 до 350 000 руб.</w:t>
      </w:r>
    </w:p>
    <w:p w:rsidR="00027E5A" w:rsidRPr="00C60FA0" w:rsidRDefault="00027E5A" w:rsidP="00C60FA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A0" w:rsidRPr="00C60FA0" w:rsidRDefault="007322FA" w:rsidP="00C60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Слободского </w:t>
      </w:r>
    </w:p>
    <w:p w:rsidR="007322FA" w:rsidRPr="00C60FA0" w:rsidRDefault="007322FA" w:rsidP="00C60F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межрайонного прокурора</w:t>
      </w:r>
      <w:r w:rsidR="00C60FA0"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60FA0"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 Е. Селюнин </w:t>
      </w:r>
    </w:p>
    <w:p w:rsidR="007322FA" w:rsidRPr="00C60FA0" w:rsidRDefault="007322FA" w:rsidP="00C60FA0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5A" w:rsidRPr="00C60FA0" w:rsidRDefault="00027E5A" w:rsidP="00C60FA0">
      <w:pPr>
        <w:spacing w:line="240" w:lineRule="auto"/>
        <w:jc w:val="center"/>
        <w:rPr>
          <w:sz w:val="24"/>
          <w:szCs w:val="24"/>
        </w:rPr>
      </w:pPr>
    </w:p>
    <w:p w:rsidR="00EC6520" w:rsidRPr="00C60FA0" w:rsidRDefault="00EC6520" w:rsidP="00C60FA0">
      <w:pPr>
        <w:spacing w:line="240" w:lineRule="auto"/>
        <w:rPr>
          <w:sz w:val="24"/>
          <w:szCs w:val="24"/>
        </w:rPr>
      </w:pPr>
    </w:p>
    <w:sectPr w:rsidR="00EC6520" w:rsidRPr="00C60FA0" w:rsidSect="0086568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275"/>
    <w:multiLevelType w:val="multilevel"/>
    <w:tmpl w:val="417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0277A"/>
    <w:multiLevelType w:val="multilevel"/>
    <w:tmpl w:val="4A6C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A"/>
    <w:rsid w:val="00025E93"/>
    <w:rsid w:val="00027E5A"/>
    <w:rsid w:val="00143503"/>
    <w:rsid w:val="003509EE"/>
    <w:rsid w:val="006C1311"/>
    <w:rsid w:val="006C441F"/>
    <w:rsid w:val="006C7B83"/>
    <w:rsid w:val="007322FA"/>
    <w:rsid w:val="00B543FA"/>
    <w:rsid w:val="00C60FA0"/>
    <w:rsid w:val="00D15F60"/>
    <w:rsid w:val="00D82C97"/>
    <w:rsid w:val="00DB2F02"/>
    <w:rsid w:val="00E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2E39"/>
  <w15:chartTrackingRefBased/>
  <w15:docId w15:val="{DCAA2C16-93B1-40C0-BBA3-F09B091C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5A"/>
  </w:style>
  <w:style w:type="paragraph" w:styleId="2">
    <w:name w:val="heading 2"/>
    <w:basedOn w:val="a"/>
    <w:link w:val="20"/>
    <w:uiPriority w:val="9"/>
    <w:qFormat/>
    <w:rsid w:val="00027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7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351678618&amp;point=mark=000002D3T2MMG308IDU4V01F8IU300000041AAP8VR05MUJIP3073SAL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73219709&amp;prevdoc=872800298&amp;r=872800001&amp;point=mark=000000000000000000000000000000000000000000000000006520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351678618&amp;prevdoc=902190461&amp;point=mark=000000000000000000000000000000000000000000000000006560IO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351678618&amp;prevdoc=902190461&amp;point=mark=0000000000000000000000000000000000000000000000000064S0I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07667&amp;prevdoc=872800298&amp;r=872800001&amp;point=mark=00000000000000000000000000000000000000000000000000DJE0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Новосёлова Марина Сергеевна</dc:creator>
  <cp:keywords/>
  <dc:description/>
  <cp:lastModifiedBy>Волков Антон Александрович</cp:lastModifiedBy>
  <cp:revision>6</cp:revision>
  <dcterms:created xsi:type="dcterms:W3CDTF">2022-12-26T06:49:00Z</dcterms:created>
  <dcterms:modified xsi:type="dcterms:W3CDTF">2023-05-11T17:14:00Z</dcterms:modified>
</cp:coreProperties>
</file>